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422BB" w14:textId="031C5A55" w:rsidR="00BF1FD8" w:rsidRPr="000B1D1C" w:rsidRDefault="00BF1FD8" w:rsidP="00BF1FD8">
      <w:pP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3GPP TSG RAN WG1 #104b-e</w:t>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r>
      <w:r w:rsidRPr="000B1D1C">
        <w:rPr>
          <w:rFonts w:ascii="Arial" w:hAnsi="Arial" w:cs="Arial"/>
          <w:b/>
          <w:sz w:val="22"/>
          <w:szCs w:val="22"/>
          <w:lang w:val="en-US" w:eastAsia="en-US"/>
        </w:rPr>
        <w:tab/>
        <w:t>R1-</w:t>
      </w:r>
      <w:r w:rsidR="00947C7D">
        <w:rPr>
          <w:rFonts w:ascii="Arial" w:hAnsi="Arial" w:cs="Arial"/>
          <w:b/>
          <w:sz w:val="22"/>
          <w:szCs w:val="22"/>
          <w:lang w:val="en-US" w:eastAsia="en-US"/>
        </w:rPr>
        <w:t>2102986</w:t>
      </w:r>
    </w:p>
    <w:p w14:paraId="6E95647B" w14:textId="77777777" w:rsidR="00BF1FD8" w:rsidRPr="000B1D1C" w:rsidRDefault="00BF1FD8" w:rsidP="00BF1FD8">
      <w:pP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e-Meeting, April 12th – 20th, 2021</w:t>
      </w:r>
    </w:p>
    <w:p w14:paraId="0763D634" w14:textId="4B85D4AD" w:rsidR="00340478" w:rsidRPr="000B1D1C" w:rsidRDefault="005B59D2" w:rsidP="00AF1D56">
      <w:pP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Agenda item:</w:t>
      </w:r>
      <w:r w:rsidRPr="000B1D1C">
        <w:rPr>
          <w:rFonts w:ascii="Arial" w:hAnsi="Arial" w:cs="Arial"/>
          <w:b/>
          <w:sz w:val="22"/>
          <w:szCs w:val="22"/>
          <w:lang w:val="en-US" w:eastAsia="en-US"/>
        </w:rPr>
        <w:tab/>
      </w:r>
      <w:r w:rsidR="00C2432E" w:rsidRPr="000B1D1C">
        <w:rPr>
          <w:rFonts w:ascii="Arial" w:hAnsi="Arial" w:cs="Arial"/>
          <w:b/>
          <w:sz w:val="22"/>
          <w:szCs w:val="22"/>
          <w:lang w:val="en-US" w:eastAsia="en-US"/>
        </w:rPr>
        <w:t>8.4.2</w:t>
      </w:r>
    </w:p>
    <w:p w14:paraId="1C1D3879" w14:textId="06DE5396" w:rsidR="0014715F" w:rsidRPr="000B1D1C" w:rsidRDefault="00B941BA" w:rsidP="00AF1D56">
      <w:pP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Source:</w:t>
      </w:r>
      <w:r w:rsidR="005B59D2" w:rsidRPr="000B1D1C">
        <w:rPr>
          <w:rFonts w:ascii="Arial" w:hAnsi="Arial" w:cs="Arial"/>
          <w:b/>
          <w:sz w:val="22"/>
          <w:szCs w:val="22"/>
          <w:lang w:val="en-US" w:eastAsia="en-US"/>
        </w:rPr>
        <w:tab/>
      </w:r>
      <w:r w:rsidR="005B59D2" w:rsidRPr="000B1D1C">
        <w:rPr>
          <w:rFonts w:ascii="Arial" w:hAnsi="Arial" w:cs="Arial"/>
          <w:b/>
          <w:sz w:val="22"/>
          <w:szCs w:val="22"/>
          <w:lang w:val="en-US" w:eastAsia="en-US"/>
        </w:rPr>
        <w:tab/>
      </w:r>
      <w:r w:rsidR="009640D4" w:rsidRPr="000B1D1C">
        <w:rPr>
          <w:rFonts w:ascii="Arial" w:hAnsi="Arial" w:cs="Arial"/>
          <w:b/>
          <w:sz w:val="22"/>
          <w:szCs w:val="22"/>
          <w:lang w:val="en-US" w:eastAsia="en-US"/>
        </w:rPr>
        <w:t>Xiaomi</w:t>
      </w:r>
    </w:p>
    <w:p w14:paraId="280C3A8C" w14:textId="77777777" w:rsidR="0014715F" w:rsidRPr="000B1D1C" w:rsidRDefault="0014715F" w:rsidP="00AF1D56">
      <w:pP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Title:</w:t>
      </w:r>
      <w:r w:rsidRPr="000B1D1C">
        <w:rPr>
          <w:rFonts w:ascii="Arial" w:hAnsi="Arial" w:cs="Arial"/>
          <w:b/>
          <w:sz w:val="22"/>
          <w:szCs w:val="22"/>
          <w:lang w:val="en-US" w:eastAsia="en-US"/>
        </w:rPr>
        <w:tab/>
      </w:r>
      <w:r w:rsidR="00B54349" w:rsidRPr="000B1D1C">
        <w:rPr>
          <w:rFonts w:ascii="Arial" w:hAnsi="Arial" w:cs="Arial"/>
          <w:b/>
          <w:sz w:val="22"/>
          <w:szCs w:val="22"/>
          <w:lang w:val="en-US" w:eastAsia="en-US"/>
        </w:rPr>
        <w:t xml:space="preserve">Discussion on </w:t>
      </w:r>
      <w:r w:rsidR="00162136" w:rsidRPr="000B1D1C">
        <w:rPr>
          <w:rFonts w:ascii="Arial" w:hAnsi="Arial" w:cs="Arial"/>
          <w:b/>
          <w:sz w:val="22"/>
          <w:szCs w:val="22"/>
          <w:lang w:val="en-US" w:eastAsia="en-US"/>
        </w:rPr>
        <w:t>UL time and frequency synchronization for NTN</w:t>
      </w:r>
    </w:p>
    <w:p w14:paraId="2166C888" w14:textId="04205C2A" w:rsidR="00772D38" w:rsidRPr="000B1D1C"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0B1D1C">
        <w:rPr>
          <w:rFonts w:ascii="Arial" w:hAnsi="Arial" w:cs="Arial"/>
          <w:b/>
          <w:sz w:val="22"/>
          <w:szCs w:val="22"/>
          <w:lang w:val="en-US" w:eastAsia="en-US"/>
        </w:rPr>
        <w:t>Document for:</w:t>
      </w:r>
      <w:bookmarkStart w:id="0" w:name="DocumentFor"/>
      <w:bookmarkEnd w:id="0"/>
      <w:r w:rsidR="004A491E" w:rsidRPr="000B1D1C">
        <w:rPr>
          <w:rFonts w:ascii="Arial" w:hAnsi="Arial" w:cs="Arial"/>
          <w:b/>
          <w:sz w:val="22"/>
          <w:szCs w:val="22"/>
          <w:lang w:val="en-US" w:eastAsia="en-US"/>
        </w:rPr>
        <w:tab/>
        <w:t>Discussion</w:t>
      </w:r>
    </w:p>
    <w:p w14:paraId="4F5C441B" w14:textId="1B453146" w:rsidR="00772D38" w:rsidRPr="000B1D1C" w:rsidRDefault="001C6B14" w:rsidP="001246EB">
      <w:pPr>
        <w:pStyle w:val="1"/>
      </w:pPr>
      <w:r w:rsidRPr="000B1D1C">
        <w:t>Introduction</w:t>
      </w:r>
    </w:p>
    <w:p w14:paraId="06D43917" w14:textId="54786D72" w:rsidR="00A6424E" w:rsidRPr="000B1D1C" w:rsidRDefault="00451561" w:rsidP="00772D38">
      <w:pPr>
        <w:rPr>
          <w:rFonts w:eastAsia="PMingLiU"/>
        </w:rPr>
      </w:pPr>
      <w:r w:rsidRPr="000B1D1C">
        <w:rPr>
          <w:lang w:eastAsia="zh-CN"/>
        </w:rPr>
        <w:t xml:space="preserve">The work item on solutions for NR to support non-terrestrial networks (NTN) was approved at RAN#86 and the work item description (WID) </w:t>
      </w:r>
      <w:r w:rsidR="00000839" w:rsidRPr="000B1D1C">
        <w:rPr>
          <w:lang w:eastAsia="zh-CN"/>
        </w:rPr>
        <w:t>was</w:t>
      </w:r>
      <w:r w:rsidRPr="000B1D1C">
        <w:rPr>
          <w:lang w:eastAsia="zh-CN"/>
        </w:rPr>
        <w:t xml:space="preserve"> updated in </w:t>
      </w:r>
      <w:r w:rsidR="003E3D99" w:rsidRPr="000B1D1C">
        <w:rPr>
          <w:lang w:eastAsia="zh-CN"/>
        </w:rPr>
        <w:fldChar w:fldCharType="begin"/>
      </w:r>
      <w:r w:rsidR="003E3D99" w:rsidRPr="000B1D1C">
        <w:rPr>
          <w:lang w:eastAsia="zh-CN"/>
        </w:rPr>
        <w:instrText xml:space="preserve"> REF _Ref51695794 \r \h </w:instrText>
      </w:r>
      <w:r w:rsidR="00772D38" w:rsidRPr="000B1D1C">
        <w:rPr>
          <w:lang w:eastAsia="zh-CN"/>
        </w:rPr>
        <w:instrText xml:space="preserve"> \* MERGEFORMAT </w:instrText>
      </w:r>
      <w:r w:rsidR="003E3D99" w:rsidRPr="000B1D1C">
        <w:rPr>
          <w:lang w:eastAsia="zh-CN"/>
        </w:rPr>
      </w:r>
      <w:r w:rsidR="003E3D99" w:rsidRPr="000B1D1C">
        <w:rPr>
          <w:lang w:eastAsia="zh-CN"/>
        </w:rPr>
        <w:fldChar w:fldCharType="separate"/>
      </w:r>
      <w:r w:rsidR="00417D3F" w:rsidRPr="000B1D1C">
        <w:rPr>
          <w:lang w:eastAsia="zh-CN"/>
        </w:rPr>
        <w:t>[1]</w:t>
      </w:r>
      <w:r w:rsidR="003E3D99" w:rsidRPr="000B1D1C">
        <w:rPr>
          <w:lang w:eastAsia="zh-CN"/>
        </w:rPr>
        <w:fldChar w:fldCharType="end"/>
      </w:r>
      <w:r w:rsidRPr="000B1D1C">
        <w:rPr>
          <w:lang w:eastAsia="zh-CN"/>
        </w:rPr>
        <w:t xml:space="preserve">. One objective is to specify uplink (UL) time and frequency synchronization enhancements for NTN. </w:t>
      </w:r>
      <w:r w:rsidR="00F92CC7" w:rsidRPr="000B1D1C">
        <w:t xml:space="preserve">The study item phase identified issues and made recommendations on NR UL synchronization in TR 38.821 </w:t>
      </w:r>
      <w:r w:rsidR="003E3D99" w:rsidRPr="000B1D1C">
        <w:fldChar w:fldCharType="begin"/>
      </w:r>
      <w:r w:rsidR="003E3D99" w:rsidRPr="000B1D1C">
        <w:instrText xml:space="preserve"> REF _Ref46161429 \r \h </w:instrText>
      </w:r>
      <w:r w:rsidR="00772D38" w:rsidRPr="000B1D1C">
        <w:instrText xml:space="preserve"> \* MERGEFORMAT </w:instrText>
      </w:r>
      <w:r w:rsidR="003E3D99" w:rsidRPr="000B1D1C">
        <w:fldChar w:fldCharType="separate"/>
      </w:r>
      <w:r w:rsidR="00417D3F" w:rsidRPr="000B1D1C">
        <w:t>[2]</w:t>
      </w:r>
      <w:r w:rsidR="003E3D99" w:rsidRPr="000B1D1C">
        <w:fldChar w:fldCharType="end"/>
      </w:r>
      <w:r w:rsidR="00F92CC7" w:rsidRPr="000B1D1C">
        <w:t>.</w:t>
      </w:r>
      <w:r w:rsidRPr="000B1D1C">
        <w:rPr>
          <w:rFonts w:hint="eastAsia"/>
        </w:rPr>
        <w:t xml:space="preserve"> </w:t>
      </w:r>
      <w:r w:rsidR="005F7EAC" w:rsidRPr="000B1D1C">
        <w:t>In</w:t>
      </w:r>
      <w:r w:rsidR="00FD5DE9" w:rsidRPr="000B1D1C">
        <w:t xml:space="preserve"> RAN1#104</w:t>
      </w:r>
      <w:r w:rsidR="00F4106A" w:rsidRPr="000B1D1C">
        <w:t>-e</w:t>
      </w:r>
      <w:r w:rsidR="005F7EAC" w:rsidRPr="000B1D1C">
        <w:t xml:space="preserve"> meeting, the following agreements </w:t>
      </w:r>
      <w:r w:rsidR="00A2677A" w:rsidRPr="000B1D1C">
        <w:t xml:space="preserve">were achieved for UL time and frequency synchronization for NTN </w:t>
      </w:r>
      <w:r w:rsidR="003E3D99" w:rsidRPr="000B1D1C">
        <w:fldChar w:fldCharType="begin"/>
      </w:r>
      <w:r w:rsidR="003E3D99" w:rsidRPr="000B1D1C">
        <w:instrText xml:space="preserve"> REF _Ref51695833 \r \h </w:instrText>
      </w:r>
      <w:r w:rsidR="00DB2DA6" w:rsidRPr="000B1D1C">
        <w:instrText xml:space="preserve"> \* MERGEFORMAT </w:instrText>
      </w:r>
      <w:r w:rsidR="003E3D99" w:rsidRPr="000B1D1C">
        <w:fldChar w:fldCharType="separate"/>
      </w:r>
      <w:r w:rsidR="00417D3F" w:rsidRPr="000B1D1C">
        <w:t>[3]</w:t>
      </w:r>
      <w:r w:rsidR="003E3D99" w:rsidRPr="000B1D1C">
        <w:fldChar w:fldCharType="end"/>
      </w:r>
      <w:r w:rsidR="00A2677A" w:rsidRPr="000B1D1C">
        <w:t>.</w:t>
      </w:r>
    </w:p>
    <w:p w14:paraId="1B653230" w14:textId="292F9A85" w:rsidR="00FD5DE9" w:rsidRPr="000B1D1C" w:rsidRDefault="00A6424E" w:rsidP="00A13705">
      <w:pPr>
        <w:spacing w:before="0" w:after="0" w:line="360" w:lineRule="auto"/>
        <w:rPr>
          <w:b/>
          <w:lang w:eastAsia="x-none"/>
        </w:rPr>
      </w:pPr>
      <w:r w:rsidRPr="000B1D1C">
        <w:rPr>
          <w:b/>
          <w:lang w:eastAsia="x-none"/>
        </w:rPr>
        <w:t>Agreement</w:t>
      </w:r>
      <w:r w:rsidR="008D0BAA" w:rsidRPr="000B1D1C">
        <w:rPr>
          <w:b/>
          <w:lang w:eastAsia="x-none"/>
        </w:rPr>
        <w:t>s</w:t>
      </w:r>
      <w:r w:rsidRPr="000B1D1C">
        <w:rPr>
          <w:b/>
          <w:lang w:eastAsia="x-none"/>
        </w:rPr>
        <w:t>:</w:t>
      </w:r>
    </w:p>
    <w:p w14:paraId="154EFC6E" w14:textId="77777777" w:rsidR="00FD5DE9" w:rsidRPr="000B1D1C" w:rsidRDefault="00FD5DE9" w:rsidP="00FD5DE9">
      <w:pPr>
        <w:rPr>
          <w:lang w:eastAsia="x-none"/>
        </w:rPr>
      </w:pPr>
      <w:r w:rsidRPr="000B1D1C">
        <w:rPr>
          <w:lang w:eastAsia="x-none"/>
        </w:rPr>
        <w:t>An NTN UE in RRC_CONNECTED state is required to support UE specific TA calculation based at least on its GNSS-acquired position and the serving satellite ephemeris.</w:t>
      </w:r>
    </w:p>
    <w:p w14:paraId="5A42CF08" w14:textId="26BABAB2" w:rsidR="00FD5DE9" w:rsidRPr="000B1D1C" w:rsidRDefault="00FD5DE9" w:rsidP="00FD5DE9">
      <w:pPr>
        <w:rPr>
          <w:lang w:eastAsia="x-none"/>
        </w:rPr>
      </w:pPr>
      <w:r w:rsidRPr="000B1D1C">
        <w:rPr>
          <w:lang w:eastAsia="x-none"/>
        </w:rPr>
        <w:t>FFS: Operation of closed loop and open loop TA control</w:t>
      </w:r>
    </w:p>
    <w:p w14:paraId="29615C65" w14:textId="77777777" w:rsidR="00FD5DE9" w:rsidRPr="000B1D1C" w:rsidRDefault="00FD5DE9" w:rsidP="00FD5DE9">
      <w:pPr>
        <w:rPr>
          <w:lang w:eastAsia="x-none"/>
        </w:rPr>
      </w:pPr>
      <w:r w:rsidRPr="000B1D1C">
        <w:rPr>
          <w:lang w:eastAsia="x-none"/>
        </w:rPr>
        <w:t>For TA update in RRC_CONNECTED state, combination of both open (i.e. UE autonomous TA estimation, and common TA estimation) and closed (i.e., received TA commands) control loops shall be supported for NTN.</w:t>
      </w:r>
    </w:p>
    <w:p w14:paraId="17224ED5" w14:textId="77777777" w:rsidR="00FD5DE9" w:rsidRPr="000B1D1C" w:rsidRDefault="00FD5DE9" w:rsidP="00FD5DE9">
      <w:pPr>
        <w:rPr>
          <w:lang w:eastAsia="x-none"/>
        </w:rPr>
      </w:pPr>
      <w:r w:rsidRPr="000B1D1C">
        <w:rPr>
          <w:lang w:eastAsia="x-none"/>
        </w:rPr>
        <w:t>FFS: Details of the combination of open and closed loop TA control</w:t>
      </w:r>
    </w:p>
    <w:p w14:paraId="1A370771" w14:textId="77777777" w:rsidR="00FD5DE9" w:rsidRPr="000B1D1C" w:rsidRDefault="00FD5DE9" w:rsidP="00FD5DE9">
      <w:pPr>
        <w:rPr>
          <w:lang w:eastAsia="x-none"/>
        </w:rPr>
      </w:pPr>
    </w:p>
    <w:p w14:paraId="4C252728" w14:textId="77777777" w:rsidR="00FD5DE9" w:rsidRPr="000B1D1C" w:rsidRDefault="00FD5DE9" w:rsidP="00FD5DE9">
      <w:pPr>
        <w:rPr>
          <w:lang w:eastAsia="x-none"/>
        </w:rPr>
      </w:pPr>
      <w:r w:rsidRPr="000B1D1C">
        <w:rPr>
          <w:lang w:eastAsia="x-none"/>
        </w:rPr>
        <w:t>Conclusion:</w:t>
      </w:r>
    </w:p>
    <w:p w14:paraId="485C10B5" w14:textId="77777777" w:rsidR="00FD5DE9" w:rsidRPr="000B1D1C" w:rsidRDefault="00FD5DE9" w:rsidP="00FD5DE9">
      <w:pPr>
        <w:rPr>
          <w:lang w:eastAsia="x-none"/>
        </w:rPr>
      </w:pPr>
      <w:r w:rsidRPr="000B1D1C">
        <w:rPr>
          <w:lang w:eastAsia="x-none"/>
        </w:rPr>
        <w:t>It is up to RAN4 to decide whether interruptions or measurement gaps are required for GNSS measurements during NTN operation</w:t>
      </w:r>
    </w:p>
    <w:p w14:paraId="2066F601" w14:textId="25AC9938" w:rsidR="00FD5DE9" w:rsidRPr="000B1D1C" w:rsidRDefault="00FD5DE9" w:rsidP="00FD5DE9">
      <w:pPr>
        <w:rPr>
          <w:lang w:eastAsia="x-none"/>
        </w:rPr>
      </w:pPr>
    </w:p>
    <w:p w14:paraId="28F8488D" w14:textId="77777777" w:rsidR="00FD5DE9" w:rsidRPr="000B1D1C" w:rsidRDefault="00FD5DE9" w:rsidP="00FD5DE9">
      <w:pPr>
        <w:spacing w:before="0" w:after="0" w:line="360" w:lineRule="auto"/>
        <w:rPr>
          <w:b/>
          <w:lang w:eastAsia="x-none"/>
        </w:rPr>
      </w:pPr>
      <w:r w:rsidRPr="000B1D1C">
        <w:rPr>
          <w:b/>
          <w:lang w:eastAsia="x-none"/>
        </w:rPr>
        <w:t xml:space="preserve">Agreement: </w:t>
      </w:r>
    </w:p>
    <w:p w14:paraId="580407F0" w14:textId="77777777" w:rsidR="00FD5DE9" w:rsidRPr="000B1D1C" w:rsidRDefault="00FD5DE9" w:rsidP="00FD5DE9">
      <w:pPr>
        <w:rPr>
          <w:bCs/>
          <w:lang w:val="en-US" w:eastAsia="x-none"/>
        </w:rPr>
      </w:pPr>
      <w:r w:rsidRPr="000B1D1C">
        <w:rPr>
          <w:bCs/>
          <w:lang w:val="en-US" w:eastAsia="x-none"/>
        </w:rPr>
        <w:t xml:space="preserve">RAN1 should send an LS to RAN4 with the following questions: </w:t>
      </w:r>
    </w:p>
    <w:p w14:paraId="2DB15D4D" w14:textId="77777777" w:rsidR="00FD5DE9" w:rsidRPr="000B1D1C" w:rsidRDefault="00FD5DE9" w:rsidP="00FD5DE9">
      <w:pPr>
        <w:rPr>
          <w:bCs/>
          <w:lang w:val="en-US" w:eastAsia="x-none"/>
        </w:rPr>
      </w:pPr>
      <w:r w:rsidRPr="000B1D1C">
        <w:rPr>
          <w:bCs/>
          <w:lang w:val="en-US" w:eastAsia="x-none"/>
        </w:rPr>
        <w:t>Question 1: RAN1 would like to ask RAN4, to indicate what are the NTN UL time synchronization requirements?</w:t>
      </w:r>
    </w:p>
    <w:p w14:paraId="08552805" w14:textId="77777777" w:rsidR="00FD5DE9" w:rsidRPr="000B1D1C" w:rsidRDefault="00FD5DE9" w:rsidP="00FD5DE9">
      <w:pPr>
        <w:numPr>
          <w:ilvl w:val="0"/>
          <w:numId w:val="22"/>
        </w:numPr>
        <w:overflowPunct/>
        <w:autoSpaceDE/>
        <w:autoSpaceDN/>
        <w:adjustRightInd/>
        <w:spacing w:before="0" w:after="0" w:line="240" w:lineRule="auto"/>
        <w:jc w:val="left"/>
        <w:textAlignment w:val="auto"/>
        <w:rPr>
          <w:bCs/>
          <w:lang w:val="en-US" w:eastAsia="x-none"/>
        </w:rPr>
      </w:pPr>
      <w:r w:rsidRPr="000B1D1C">
        <w:rPr>
          <w:bCs/>
          <w:lang w:val="en-US" w:eastAsia="x-none"/>
        </w:rPr>
        <w:t>For initial access (i.e. PRACH transmission)</w:t>
      </w:r>
    </w:p>
    <w:p w14:paraId="45ED0183" w14:textId="77777777" w:rsidR="00FD5DE9" w:rsidRPr="000B1D1C" w:rsidRDefault="00FD5DE9" w:rsidP="00FD5DE9">
      <w:pPr>
        <w:numPr>
          <w:ilvl w:val="0"/>
          <w:numId w:val="22"/>
        </w:numPr>
        <w:overflowPunct/>
        <w:autoSpaceDE/>
        <w:autoSpaceDN/>
        <w:adjustRightInd/>
        <w:spacing w:before="0" w:after="0" w:line="240" w:lineRule="auto"/>
        <w:jc w:val="left"/>
        <w:textAlignment w:val="auto"/>
        <w:rPr>
          <w:bCs/>
          <w:lang w:val="en-US" w:eastAsia="x-none"/>
        </w:rPr>
      </w:pPr>
      <w:r w:rsidRPr="000B1D1C">
        <w:rPr>
          <w:bCs/>
          <w:lang w:val="en-US" w:eastAsia="x-none"/>
        </w:rPr>
        <w:t>For UL transmissions in RRC Connected State</w:t>
      </w:r>
    </w:p>
    <w:p w14:paraId="305FD32F" w14:textId="77777777" w:rsidR="00FD5DE9" w:rsidRPr="000B1D1C" w:rsidRDefault="00FD5DE9" w:rsidP="00FD5DE9">
      <w:pPr>
        <w:rPr>
          <w:bCs/>
          <w:lang w:val="en-US" w:eastAsia="x-none"/>
        </w:rPr>
      </w:pPr>
      <w:r w:rsidRPr="000B1D1C">
        <w:rPr>
          <w:bCs/>
          <w:lang w:val="en-US" w:eastAsia="x-none"/>
        </w:rPr>
        <w:t>Question 2: RAN1 would like to ask RAN4, to indicate what are the NTN UL frequency synchronization requirements?</w:t>
      </w:r>
    </w:p>
    <w:p w14:paraId="67358EAF" w14:textId="77777777" w:rsidR="00FD5DE9" w:rsidRPr="000B1D1C" w:rsidRDefault="00FD5DE9" w:rsidP="00FD5DE9">
      <w:pPr>
        <w:numPr>
          <w:ilvl w:val="0"/>
          <w:numId w:val="23"/>
        </w:numPr>
        <w:overflowPunct/>
        <w:autoSpaceDE/>
        <w:autoSpaceDN/>
        <w:adjustRightInd/>
        <w:spacing w:before="0" w:after="0" w:line="240" w:lineRule="auto"/>
        <w:jc w:val="left"/>
        <w:textAlignment w:val="auto"/>
        <w:rPr>
          <w:bCs/>
          <w:lang w:val="en-US" w:eastAsia="x-none"/>
        </w:rPr>
      </w:pPr>
      <w:r w:rsidRPr="000B1D1C">
        <w:rPr>
          <w:bCs/>
          <w:lang w:val="en-US" w:eastAsia="x-none"/>
        </w:rPr>
        <w:t>For initial access (i.e. PRACH transmission)</w:t>
      </w:r>
    </w:p>
    <w:p w14:paraId="0CAFBCE6" w14:textId="77777777" w:rsidR="00FD5DE9" w:rsidRPr="000B1D1C" w:rsidRDefault="00FD5DE9" w:rsidP="00FD5DE9">
      <w:pPr>
        <w:numPr>
          <w:ilvl w:val="0"/>
          <w:numId w:val="23"/>
        </w:numPr>
        <w:overflowPunct/>
        <w:autoSpaceDE/>
        <w:autoSpaceDN/>
        <w:adjustRightInd/>
        <w:spacing w:before="0" w:after="0" w:line="240" w:lineRule="auto"/>
        <w:jc w:val="left"/>
        <w:textAlignment w:val="auto"/>
        <w:rPr>
          <w:bCs/>
          <w:lang w:val="en-US" w:eastAsia="x-none"/>
        </w:rPr>
      </w:pPr>
      <w:r w:rsidRPr="000B1D1C">
        <w:rPr>
          <w:bCs/>
          <w:lang w:val="en-US" w:eastAsia="x-none"/>
        </w:rPr>
        <w:t>For UL transmissions in RRC Connected State</w:t>
      </w:r>
    </w:p>
    <w:p w14:paraId="7A714A1A" w14:textId="4C33F5E0" w:rsidR="00FD5DE9" w:rsidRPr="000B1D1C" w:rsidRDefault="00FD5DE9" w:rsidP="00FD5DE9">
      <w:pPr>
        <w:rPr>
          <w:lang w:eastAsia="x-none"/>
        </w:rPr>
      </w:pPr>
    </w:p>
    <w:p w14:paraId="45D5CF64" w14:textId="77777777" w:rsidR="00FD5DE9" w:rsidRPr="000B1D1C" w:rsidRDefault="00FD5DE9" w:rsidP="00FD5DE9">
      <w:pPr>
        <w:rPr>
          <w:u w:val="single"/>
          <w:lang w:eastAsia="x-none"/>
        </w:rPr>
      </w:pPr>
      <w:r w:rsidRPr="000B1D1C">
        <w:rPr>
          <w:u w:val="single"/>
          <w:lang w:eastAsia="x-none"/>
        </w:rPr>
        <w:t>Conclusion:</w:t>
      </w:r>
    </w:p>
    <w:p w14:paraId="3682002D" w14:textId="77777777" w:rsidR="00FD5DE9" w:rsidRPr="000B1D1C" w:rsidRDefault="00FD5DE9" w:rsidP="00FD5DE9">
      <w:pPr>
        <w:rPr>
          <w:lang w:eastAsia="x-none"/>
        </w:rPr>
      </w:pPr>
      <w:r w:rsidRPr="000B1D1C">
        <w:rPr>
          <w:lang w:eastAsia="x-none"/>
        </w:rPr>
        <w:t>If DL frequency compensation for the service link Doppler is applied, indication of the amount of frequency compensation is necessary.</w:t>
      </w:r>
    </w:p>
    <w:p w14:paraId="344D97D0" w14:textId="77777777" w:rsidR="00FD5DE9" w:rsidRPr="000B1D1C" w:rsidRDefault="00FD5DE9" w:rsidP="00FD5DE9">
      <w:pPr>
        <w:numPr>
          <w:ilvl w:val="0"/>
          <w:numId w:val="24"/>
        </w:numPr>
        <w:overflowPunct/>
        <w:autoSpaceDE/>
        <w:autoSpaceDN/>
        <w:adjustRightInd/>
        <w:spacing w:before="0" w:after="0" w:line="240" w:lineRule="auto"/>
        <w:jc w:val="left"/>
        <w:textAlignment w:val="auto"/>
        <w:rPr>
          <w:lang w:eastAsia="x-none"/>
        </w:rPr>
      </w:pPr>
      <w:r w:rsidRPr="000B1D1C">
        <w:rPr>
          <w:lang w:eastAsia="x-none"/>
        </w:rPr>
        <w:t>FFS: support of DL frequency compensation for the service link Doppler.</w:t>
      </w:r>
    </w:p>
    <w:p w14:paraId="1FC5DBC2" w14:textId="77777777" w:rsidR="00FD5DE9" w:rsidRPr="000B1D1C" w:rsidRDefault="00FD5DE9" w:rsidP="00FD5DE9">
      <w:pPr>
        <w:rPr>
          <w:lang w:eastAsia="x-none"/>
        </w:rPr>
      </w:pPr>
    </w:p>
    <w:p w14:paraId="048C691D" w14:textId="77777777" w:rsidR="00FD5DE9" w:rsidRPr="000B1D1C" w:rsidRDefault="00FD5DE9" w:rsidP="00FD5DE9">
      <w:pPr>
        <w:rPr>
          <w:b/>
          <w:lang w:eastAsia="x-none"/>
        </w:rPr>
      </w:pPr>
      <w:bookmarkStart w:id="1" w:name="_Hlk63432430"/>
      <w:r w:rsidRPr="000B1D1C">
        <w:rPr>
          <w:b/>
          <w:lang w:eastAsia="x-none"/>
        </w:rPr>
        <w:t>Agreement:</w:t>
      </w:r>
    </w:p>
    <w:p w14:paraId="19A92387" w14:textId="77777777" w:rsidR="00FD5DE9" w:rsidRPr="000B1D1C" w:rsidRDefault="00FD5DE9" w:rsidP="00FD5DE9">
      <w:pPr>
        <w:numPr>
          <w:ilvl w:val="0"/>
          <w:numId w:val="24"/>
        </w:numPr>
        <w:overflowPunct/>
        <w:autoSpaceDE/>
        <w:autoSpaceDN/>
        <w:adjustRightInd/>
        <w:spacing w:before="0" w:after="0" w:line="240" w:lineRule="auto"/>
        <w:jc w:val="left"/>
        <w:textAlignment w:val="auto"/>
        <w:rPr>
          <w:lang w:eastAsia="x-none"/>
        </w:rPr>
      </w:pPr>
      <w:r w:rsidRPr="000B1D1C">
        <w:rPr>
          <w:lang w:eastAsia="x-none"/>
        </w:rPr>
        <w:lastRenderedPageBreak/>
        <w:t>RAN1 to support satellite ephemeris broadcast based at least on one of the following format options:</w:t>
      </w:r>
    </w:p>
    <w:p w14:paraId="08C4A90B" w14:textId="77777777" w:rsidR="00FD5DE9" w:rsidRPr="000B1D1C" w:rsidRDefault="00FD5DE9" w:rsidP="00FD5DE9">
      <w:pPr>
        <w:numPr>
          <w:ilvl w:val="1"/>
          <w:numId w:val="24"/>
        </w:numPr>
        <w:overflowPunct/>
        <w:autoSpaceDE/>
        <w:autoSpaceDN/>
        <w:adjustRightInd/>
        <w:spacing w:before="0" w:after="0" w:line="240" w:lineRule="auto"/>
        <w:jc w:val="left"/>
        <w:textAlignment w:val="auto"/>
        <w:rPr>
          <w:lang w:eastAsia="x-none"/>
        </w:rPr>
      </w:pPr>
      <w:r w:rsidRPr="000B1D1C">
        <w:rPr>
          <w:lang w:eastAsia="x-none"/>
        </w:rPr>
        <w:t>Option 1: Ephemeris format based on satellite position and velocity state vectors</w:t>
      </w:r>
    </w:p>
    <w:p w14:paraId="7B95CAE8" w14:textId="77777777" w:rsidR="00FD5DE9" w:rsidRPr="000B1D1C" w:rsidRDefault="00FD5DE9" w:rsidP="00FD5DE9">
      <w:pPr>
        <w:numPr>
          <w:ilvl w:val="2"/>
          <w:numId w:val="24"/>
        </w:numPr>
        <w:overflowPunct/>
        <w:autoSpaceDE/>
        <w:autoSpaceDN/>
        <w:adjustRightInd/>
        <w:spacing w:before="0" w:after="0" w:line="240" w:lineRule="auto"/>
        <w:jc w:val="left"/>
        <w:textAlignment w:val="auto"/>
        <w:rPr>
          <w:lang w:eastAsia="x-none"/>
        </w:rPr>
      </w:pPr>
      <w:r w:rsidRPr="000B1D1C">
        <w:rPr>
          <w:lang w:eastAsia="x-none"/>
        </w:rPr>
        <w:t xml:space="preserve">FFS: Details on state vectors formats </w:t>
      </w:r>
    </w:p>
    <w:p w14:paraId="3C962429" w14:textId="77777777" w:rsidR="00FD5DE9" w:rsidRPr="000B1D1C" w:rsidRDefault="00FD5DE9" w:rsidP="00FD5DE9">
      <w:pPr>
        <w:numPr>
          <w:ilvl w:val="2"/>
          <w:numId w:val="24"/>
        </w:numPr>
        <w:overflowPunct/>
        <w:autoSpaceDE/>
        <w:autoSpaceDN/>
        <w:adjustRightInd/>
        <w:spacing w:before="0" w:after="0" w:line="240" w:lineRule="auto"/>
        <w:jc w:val="left"/>
        <w:textAlignment w:val="auto"/>
        <w:rPr>
          <w:lang w:eastAsia="x-none"/>
        </w:rPr>
      </w:pPr>
      <w:r w:rsidRPr="000B1D1C">
        <w:rPr>
          <w:lang w:eastAsia="x-none"/>
        </w:rPr>
        <w:t>FFS: Details on time reference provisioning/format</w:t>
      </w:r>
    </w:p>
    <w:p w14:paraId="66F618BA" w14:textId="77777777" w:rsidR="00FD5DE9" w:rsidRPr="000B1D1C" w:rsidRDefault="00FD5DE9" w:rsidP="00FD5DE9">
      <w:pPr>
        <w:numPr>
          <w:ilvl w:val="1"/>
          <w:numId w:val="24"/>
        </w:numPr>
        <w:overflowPunct/>
        <w:autoSpaceDE/>
        <w:autoSpaceDN/>
        <w:adjustRightInd/>
        <w:spacing w:before="0" w:after="0" w:line="240" w:lineRule="auto"/>
        <w:jc w:val="left"/>
        <w:textAlignment w:val="auto"/>
        <w:rPr>
          <w:lang w:eastAsia="x-none"/>
        </w:rPr>
      </w:pPr>
      <w:r w:rsidRPr="000B1D1C">
        <w:rPr>
          <w:lang w:eastAsia="x-none"/>
        </w:rPr>
        <w:t>Option 2: Ephemeris format based on orbital elements</w:t>
      </w:r>
    </w:p>
    <w:p w14:paraId="0A1F7DA0" w14:textId="77777777" w:rsidR="00FD5DE9" w:rsidRPr="000B1D1C" w:rsidRDefault="00FD5DE9" w:rsidP="00FD5DE9">
      <w:pPr>
        <w:numPr>
          <w:ilvl w:val="2"/>
          <w:numId w:val="24"/>
        </w:numPr>
        <w:overflowPunct/>
        <w:autoSpaceDE/>
        <w:autoSpaceDN/>
        <w:adjustRightInd/>
        <w:spacing w:before="0" w:after="0" w:line="240" w:lineRule="auto"/>
        <w:jc w:val="left"/>
        <w:textAlignment w:val="auto"/>
        <w:rPr>
          <w:lang w:eastAsia="x-none"/>
        </w:rPr>
      </w:pPr>
      <w:r w:rsidRPr="000B1D1C">
        <w:rPr>
          <w:lang w:eastAsia="x-none"/>
        </w:rPr>
        <w:t xml:space="preserve">FFS: Details on orbital elements formats </w:t>
      </w:r>
    </w:p>
    <w:p w14:paraId="752325BC" w14:textId="77777777" w:rsidR="00FD5DE9" w:rsidRPr="000B1D1C" w:rsidRDefault="00FD5DE9" w:rsidP="00FD5DE9">
      <w:pPr>
        <w:numPr>
          <w:ilvl w:val="2"/>
          <w:numId w:val="24"/>
        </w:numPr>
        <w:overflowPunct/>
        <w:autoSpaceDE/>
        <w:autoSpaceDN/>
        <w:adjustRightInd/>
        <w:spacing w:before="0" w:after="0" w:line="240" w:lineRule="auto"/>
        <w:jc w:val="left"/>
        <w:textAlignment w:val="auto"/>
        <w:rPr>
          <w:lang w:eastAsia="x-none"/>
        </w:rPr>
      </w:pPr>
      <w:r w:rsidRPr="000B1D1C">
        <w:rPr>
          <w:lang w:eastAsia="x-none"/>
        </w:rPr>
        <w:t>FFS: Details on time reference provisioning/format</w:t>
      </w:r>
    </w:p>
    <w:p w14:paraId="6D92A071" w14:textId="2E9CAB1B" w:rsidR="00FD5DE9" w:rsidRPr="000B1D1C" w:rsidRDefault="00FD5DE9" w:rsidP="00654EB8">
      <w:pPr>
        <w:numPr>
          <w:ilvl w:val="0"/>
          <w:numId w:val="24"/>
        </w:numPr>
        <w:overflowPunct/>
        <w:autoSpaceDE/>
        <w:autoSpaceDN/>
        <w:adjustRightInd/>
        <w:spacing w:before="0" w:after="0" w:line="240" w:lineRule="auto"/>
        <w:jc w:val="left"/>
        <w:textAlignment w:val="auto"/>
        <w:rPr>
          <w:lang w:eastAsia="x-none"/>
        </w:rPr>
      </w:pPr>
      <w:r w:rsidRPr="000B1D1C">
        <w:rPr>
          <w:lang w:eastAsia="x-none"/>
        </w:rPr>
        <w:t>FFS: Whether down-selection is needed or both options are supported</w:t>
      </w:r>
      <w:bookmarkEnd w:id="1"/>
    </w:p>
    <w:p w14:paraId="4B5CFC08" w14:textId="77777777" w:rsidR="00654EB8" w:rsidRPr="000B1D1C" w:rsidRDefault="00654EB8" w:rsidP="00654EB8">
      <w:pPr>
        <w:overflowPunct/>
        <w:autoSpaceDE/>
        <w:autoSpaceDN/>
        <w:adjustRightInd/>
        <w:spacing w:before="0" w:after="0" w:line="240" w:lineRule="auto"/>
        <w:jc w:val="left"/>
        <w:textAlignment w:val="auto"/>
        <w:rPr>
          <w:lang w:eastAsia="x-none"/>
        </w:rPr>
      </w:pPr>
    </w:p>
    <w:p w14:paraId="2F6208E2" w14:textId="4815C37B" w:rsidR="003477EA" w:rsidRPr="000B1D1C" w:rsidRDefault="004446BB" w:rsidP="001246EB">
      <w:pPr>
        <w:pStyle w:val="1"/>
      </w:pPr>
      <w:bookmarkStart w:id="2" w:name="_Toc26620961"/>
      <w:bookmarkStart w:id="3" w:name="_Toc30079773"/>
      <w:r w:rsidRPr="000B1D1C">
        <w:t xml:space="preserve">UL timing </w:t>
      </w:r>
      <w:r w:rsidR="00834AED" w:rsidRPr="000B1D1C">
        <w:t>synchronization</w:t>
      </w:r>
    </w:p>
    <w:p w14:paraId="7D9B4C78" w14:textId="041D25E1" w:rsidR="008A0F78" w:rsidRPr="000B1D1C" w:rsidRDefault="000025F1" w:rsidP="00C80D7E">
      <w:pPr>
        <w:rPr>
          <w:lang w:val="en-US" w:eastAsia="zh-CN"/>
        </w:rPr>
      </w:pPr>
      <w:r w:rsidRPr="000B1D1C">
        <w:rPr>
          <w:lang w:val="en-US" w:eastAsia="zh-CN"/>
        </w:rPr>
        <w:t xml:space="preserve">The following content was discussed </w:t>
      </w:r>
      <w:r w:rsidRPr="000B1D1C">
        <w:rPr>
          <w:rFonts w:hint="eastAsia"/>
          <w:lang w:val="en-US" w:eastAsia="zh-CN"/>
        </w:rPr>
        <w:t xml:space="preserve">in </w:t>
      </w:r>
      <w:r w:rsidRPr="000B1D1C">
        <w:rPr>
          <w:lang w:val="en-US" w:eastAsia="zh-CN"/>
        </w:rPr>
        <w:t xml:space="preserve">the last </w:t>
      </w:r>
      <w:r w:rsidRPr="000B1D1C">
        <w:rPr>
          <w:rFonts w:hint="eastAsia"/>
          <w:lang w:val="en-US" w:eastAsia="zh-CN"/>
        </w:rPr>
        <w:t>RAN1</w:t>
      </w:r>
      <w:r w:rsidRPr="000B1D1C">
        <w:rPr>
          <w:lang w:val="en-US" w:eastAsia="zh-CN"/>
        </w:rPr>
        <w:t xml:space="preserve"> meeting</w:t>
      </w:r>
      <w:r w:rsidR="00C80D7E" w:rsidRPr="000B1D1C">
        <w:rPr>
          <w:lang w:val="en-US" w:eastAsia="zh-CN"/>
        </w:rPr>
        <w:t xml:space="preserve"> </w:t>
      </w:r>
      <w:r w:rsidR="00EB3924" w:rsidRPr="000B1D1C">
        <w:rPr>
          <w:lang w:val="en-US" w:eastAsia="zh-CN"/>
        </w:rPr>
        <w:fldChar w:fldCharType="begin"/>
      </w:r>
      <w:r w:rsidR="00EB3924" w:rsidRPr="000B1D1C">
        <w:rPr>
          <w:lang w:val="en-US" w:eastAsia="zh-CN"/>
        </w:rPr>
        <w:instrText xml:space="preserve"> REF _Ref67920289 \r \h </w:instrText>
      </w:r>
      <w:r w:rsidR="000B1D1C">
        <w:rPr>
          <w:lang w:val="en-US" w:eastAsia="zh-CN"/>
        </w:rPr>
        <w:instrText xml:space="preserve"> \* MERGEFORMAT </w:instrText>
      </w:r>
      <w:r w:rsidR="00EB3924" w:rsidRPr="000B1D1C">
        <w:rPr>
          <w:lang w:val="en-US" w:eastAsia="zh-CN"/>
        </w:rPr>
      </w:r>
      <w:r w:rsidR="00EB3924" w:rsidRPr="000B1D1C">
        <w:rPr>
          <w:lang w:val="en-US" w:eastAsia="zh-CN"/>
        </w:rPr>
        <w:fldChar w:fldCharType="separate"/>
      </w:r>
      <w:r w:rsidR="00EB3924" w:rsidRPr="000B1D1C">
        <w:rPr>
          <w:lang w:val="en-US" w:eastAsia="zh-CN"/>
        </w:rPr>
        <w:t>[4]</w:t>
      </w:r>
      <w:r w:rsidR="00EB3924" w:rsidRPr="000B1D1C">
        <w:rPr>
          <w:lang w:val="en-US" w:eastAsia="zh-CN"/>
        </w:rPr>
        <w:fldChar w:fldCharType="end"/>
      </w:r>
      <w:r w:rsidR="00EB3924" w:rsidRPr="000B1D1C">
        <w:rPr>
          <w:lang w:val="en-US" w:eastAsia="zh-CN"/>
        </w:rPr>
        <w:t>.</w:t>
      </w:r>
    </w:p>
    <w:p w14:paraId="5987AA5D" w14:textId="77777777" w:rsidR="00432117" w:rsidRPr="000B1D1C" w:rsidRDefault="008A0F78" w:rsidP="00432117">
      <w:pPr>
        <w:rPr>
          <w:rStyle w:val="aff4"/>
          <w:rFonts w:eastAsia="PMingLiU"/>
          <w:color w:val="000000" w:themeColor="text1"/>
          <w:szCs w:val="22"/>
          <w:lang w:val="en-US"/>
        </w:rPr>
      </w:pPr>
      <w:r w:rsidRPr="000B1D1C">
        <w:rPr>
          <w:rStyle w:val="aff4"/>
          <w:color w:val="000000" w:themeColor="text1"/>
          <w:szCs w:val="22"/>
          <w:lang w:val="en-US" w:eastAsia="ko-KR"/>
        </w:rPr>
        <w:t xml:space="preserve">The Timing Advance applied by an NR NTN UE in </w:t>
      </w:r>
      <w:r w:rsidRPr="000B1D1C">
        <w:rPr>
          <w:b/>
          <w:bCs/>
          <w:color w:val="000000" w:themeColor="text1"/>
          <w:szCs w:val="22"/>
          <w:lang w:val="en-US"/>
        </w:rPr>
        <w:t>RRC_IDLE/INACTIVE and RRC_CONNECTED</w:t>
      </w:r>
      <w:r w:rsidRPr="000B1D1C">
        <w:rPr>
          <w:rStyle w:val="aff4"/>
          <w:color w:val="000000" w:themeColor="text1"/>
          <w:szCs w:val="22"/>
          <w:lang w:val="en-US" w:eastAsia="ko-KR"/>
        </w:rPr>
        <w:t xml:space="preserve"> is given by:</w:t>
      </w:r>
    </w:p>
    <w:p w14:paraId="5628DB02" w14:textId="4F49B3E8" w:rsidR="00BF4CA7" w:rsidRPr="000B1D1C" w:rsidRDefault="00BF4CA7" w:rsidP="00432117">
      <w:pPr>
        <w:rPr>
          <w:b/>
          <w:bCs/>
          <w:color w:val="000000" w:themeColor="text1"/>
          <w:szCs w:val="22"/>
          <w:lang w:val="en-US"/>
        </w:rPr>
      </w:pPr>
      <w:r w:rsidRPr="000B1D1C">
        <w:rPr>
          <w:b/>
          <w:bCs/>
          <w:color w:val="000000" w:themeColor="text1"/>
          <w:szCs w:val="22"/>
          <w:lang w:val="en-US" w:eastAsia="ko-KR"/>
        </w:rPr>
        <w:br/>
      </w:r>
      <m:oMathPara>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866CB4B" w14:textId="77777777" w:rsidR="00BF4CA7" w:rsidRPr="000B1D1C" w:rsidRDefault="00BF4CA7" w:rsidP="00BF4CA7">
      <w:pPr>
        <w:spacing w:before="120"/>
        <w:ind w:leftChars="454" w:left="908"/>
        <w:rPr>
          <w:b/>
          <w:bCs/>
          <w:color w:val="000000" w:themeColor="text1"/>
          <w:szCs w:val="22"/>
          <w:lang w:val="en-US" w:eastAsia="ko-KR"/>
        </w:rPr>
      </w:pPr>
      <w:r w:rsidRPr="000B1D1C">
        <w:rPr>
          <w:b/>
          <w:bCs/>
          <w:color w:val="000000" w:themeColor="text1"/>
          <w:szCs w:val="22"/>
          <w:lang w:val="en-US" w:eastAsia="ko-KR"/>
        </w:rPr>
        <w:t>Where:</w:t>
      </w:r>
    </w:p>
    <w:p w14:paraId="1A91E7D9" w14:textId="77777777" w:rsidR="00BF4CA7" w:rsidRPr="000B1D1C" w:rsidRDefault="00BF4CA7" w:rsidP="00BF4CA7">
      <w:pPr>
        <w:pStyle w:val="af5"/>
        <w:spacing w:before="120" w:after="120"/>
        <w:ind w:leftChars="776" w:left="1912" w:hanging="360"/>
        <w:rPr>
          <w:b/>
          <w:bCs/>
          <w:color w:val="000000" w:themeColor="text1"/>
          <w:lang w:eastAsia="ko-KR"/>
        </w:rPr>
      </w:pPr>
      <w:r w:rsidRPr="000B1D1C">
        <w:rPr>
          <w:rFonts w:ascii="Wingdings" w:hAnsi="Wingdings"/>
          <w:color w:val="000000" w:themeColor="text1"/>
          <w:lang w:eastAsia="ko-KR"/>
        </w:rPr>
        <w:t></w:t>
      </w:r>
      <w:r w:rsidRPr="000B1D1C">
        <w:rPr>
          <w:color w:val="000000" w:themeColor="text1"/>
          <w:lang w:eastAsia="ko-KR"/>
        </w:rP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m:t>
            </m:r>
          </m:sub>
        </m:sSub>
      </m:oMath>
      <w:r w:rsidRPr="000B1D1C">
        <w:rPr>
          <w:b/>
          <w:bCs/>
          <w:color w:val="000000" w:themeColor="text1"/>
          <w:lang w:eastAsia="ko-KR"/>
        </w:rPr>
        <w:t xml:space="preserve"> and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TA,offset</m:t>
            </m:r>
          </m:sub>
        </m:sSub>
      </m:oMath>
      <w:r w:rsidRPr="000B1D1C">
        <w:rPr>
          <w:b/>
          <w:bCs/>
          <w:color w:val="000000" w:themeColor="text1"/>
          <w:lang w:eastAsia="ko-KR"/>
        </w:rPr>
        <w:t xml:space="preserve"> are defined as in Release-16.</w:t>
      </w:r>
    </w:p>
    <w:p w14:paraId="6A781D03" w14:textId="77777777" w:rsidR="00BF4CA7" w:rsidRPr="000B1D1C" w:rsidRDefault="00BF4CA7" w:rsidP="00BF4CA7">
      <w:pPr>
        <w:pStyle w:val="af5"/>
        <w:spacing w:before="120" w:after="120"/>
        <w:ind w:leftChars="776" w:left="1912" w:hanging="360"/>
        <w:rPr>
          <w:b/>
          <w:bCs/>
          <w:color w:val="000000" w:themeColor="text1"/>
          <w:lang w:eastAsia="ko-KR"/>
        </w:rPr>
      </w:pPr>
      <w:r w:rsidRPr="000B1D1C">
        <w:rPr>
          <w:rFonts w:ascii="Wingdings" w:hAnsi="Wingdings"/>
          <w:color w:val="000000" w:themeColor="text1"/>
          <w:lang w:eastAsia="ko-KR"/>
        </w:rPr>
        <w:t></w:t>
      </w:r>
      <w:r w:rsidRPr="000B1D1C">
        <w:rPr>
          <w:color w:val="000000" w:themeColor="text1"/>
          <w:lang w:eastAsia="ko-KR"/>
        </w:rP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Pr="000B1D1C">
        <w:rPr>
          <w:b/>
          <w:bCs/>
          <w:color w:val="000000" w:themeColor="text1"/>
          <w:lang w:eastAsia="ko-KR"/>
        </w:rPr>
        <w:t xml:space="preserve">  is UE self-estimated TA </w:t>
      </w:r>
    </w:p>
    <w:p w14:paraId="1CFDEA3D" w14:textId="77777777" w:rsidR="00BF4CA7" w:rsidRPr="000B1D1C" w:rsidRDefault="00BF4CA7" w:rsidP="00BF4CA7">
      <w:pPr>
        <w:pStyle w:val="af5"/>
        <w:spacing w:before="120" w:after="120"/>
        <w:ind w:leftChars="776" w:left="1912" w:hanging="360"/>
        <w:rPr>
          <w:b/>
          <w:bCs/>
          <w:color w:val="000000" w:themeColor="text1"/>
          <w:lang w:eastAsia="ko-KR"/>
        </w:rPr>
      </w:pPr>
      <w:r w:rsidRPr="000B1D1C">
        <w:rPr>
          <w:rFonts w:ascii="Wingdings" w:hAnsi="Wingdings"/>
          <w:color w:val="000000" w:themeColor="text1"/>
          <w:lang w:eastAsia="ko-KR"/>
        </w:rPr>
        <w:t></w:t>
      </w:r>
      <w:r w:rsidRPr="000B1D1C">
        <w:rPr>
          <w:color w:val="000000" w:themeColor="text1"/>
          <w:lang w:eastAsia="ko-KR"/>
        </w:rP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Pr="000B1D1C">
        <w:rPr>
          <w:b/>
          <w:bCs/>
          <w:color w:val="000000" w:themeColor="text1"/>
          <w:lang w:eastAsia="ko-KR"/>
        </w:rPr>
        <w:t xml:space="preserve"> is network-controlled common TA, and may include any timing offset considered necessary by the network.</w:t>
      </w:r>
    </w:p>
    <w:p w14:paraId="540FDA16" w14:textId="77777777" w:rsidR="00BF4CA7" w:rsidRPr="000B1D1C" w:rsidRDefault="00BF4CA7" w:rsidP="00BF4CA7">
      <w:pPr>
        <w:pStyle w:val="af5"/>
        <w:spacing w:before="120" w:after="120"/>
        <w:ind w:leftChars="988" w:left="2486" w:hanging="510"/>
        <w:rPr>
          <w:b/>
          <w:bCs/>
          <w:color w:val="000000" w:themeColor="text1"/>
          <w:lang w:eastAsia="ko-KR"/>
        </w:rPr>
      </w:pPr>
      <w:r w:rsidRPr="000B1D1C">
        <w:rPr>
          <w:rFonts w:ascii="Wingdings" w:hAnsi="Wingdings"/>
          <w:color w:val="000000" w:themeColor="text1"/>
          <w:lang w:eastAsia="ko-KR"/>
        </w:rPr>
        <w:t></w:t>
      </w:r>
      <w:r w:rsidRPr="000B1D1C">
        <w:rPr>
          <w:color w:val="000000" w:themeColor="text1"/>
          <w:lang w:eastAsia="ko-KR"/>
        </w:rPr>
        <w:t xml:space="preserve">   </w:t>
      </w:r>
      <w:r w:rsidRPr="000B1D1C">
        <w:rPr>
          <w:b/>
          <w:bCs/>
          <w:color w:val="000000" w:themeColor="text1"/>
          <w:lang w:eastAsia="ko-KR"/>
        </w:rPr>
        <w:t xml:space="preserve">FFS:  Signaling and the granularity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Pr="000B1D1C">
        <w:rPr>
          <w:b/>
          <w:bCs/>
          <w:color w:val="000000" w:themeColor="text1"/>
          <w:lang w:eastAsia="ko-KR"/>
        </w:rPr>
        <w:t xml:space="preserve"> </w:t>
      </w:r>
    </w:p>
    <w:p w14:paraId="7F2E531B" w14:textId="77777777" w:rsidR="00BF4CA7" w:rsidRPr="000B1D1C" w:rsidRDefault="00BF4CA7" w:rsidP="00BF4CA7">
      <w:pPr>
        <w:pStyle w:val="af5"/>
        <w:ind w:leftChars="808" w:left="2126" w:hanging="510"/>
        <w:rPr>
          <w:b/>
          <w:bCs/>
          <w:color w:val="000000" w:themeColor="text1"/>
          <w:lang w:eastAsia="ko-KR"/>
        </w:rPr>
      </w:pPr>
      <w:r w:rsidRPr="000B1D1C">
        <w:rPr>
          <w:rFonts w:ascii="Wingdings" w:hAnsi="Wingdings"/>
          <w:color w:val="000000" w:themeColor="text1"/>
          <w:lang w:eastAsia="ko-KR"/>
        </w:rPr>
        <w:t></w:t>
      </w:r>
      <w:r w:rsidRPr="000B1D1C">
        <w:rPr>
          <w:color w:val="000000" w:themeColor="text1"/>
          <w:lang w:eastAsia="ko-KR"/>
        </w:rPr>
        <w:t xml:space="preserve">   </w:t>
      </w:r>
      <w:r w:rsidRPr="000B1D1C">
        <w:rPr>
          <w:b/>
          <w:bCs/>
          <w:color w:val="000000" w:themeColor="text1"/>
          <w:lang w:eastAsia="ko-KR"/>
        </w:rPr>
        <w:t>FFS: When common TA is not indicated</w:t>
      </w:r>
    </w:p>
    <w:p w14:paraId="2F374033" w14:textId="77777777" w:rsidR="00BF4CA7" w:rsidRPr="000B1D1C" w:rsidRDefault="00BF4CA7" w:rsidP="00BF4CA7">
      <w:pPr>
        <w:pStyle w:val="af5"/>
        <w:wordWrap w:val="0"/>
        <w:ind w:leftChars="300" w:left="960" w:hanging="360"/>
        <w:rPr>
          <w:b/>
          <w:bCs/>
          <w:color w:val="000000" w:themeColor="text1"/>
          <w:lang w:eastAsia="ko-KR"/>
        </w:rPr>
      </w:pPr>
      <w:r w:rsidRPr="000B1D1C">
        <w:rPr>
          <w:color w:val="000000" w:themeColor="text1"/>
          <w:lang w:eastAsia="ko-KR"/>
        </w:rPr>
        <w:t xml:space="preserve">-        </w:t>
      </w:r>
      <w:r w:rsidRPr="000B1D1C">
        <w:rPr>
          <w:b/>
          <w:bCs/>
          <w:color w:val="000000" w:themeColor="text1"/>
          <w:lang w:eastAsia="ko-KR"/>
        </w:rPr>
        <w:t xml:space="preserve">Note-1: Definition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m:t>
            </m:r>
          </m:sub>
        </m:sSub>
      </m:oMath>
      <w:r w:rsidRPr="000B1D1C">
        <w:rPr>
          <w:b/>
          <w:bCs/>
          <w:color w:val="000000" w:themeColor="text1"/>
          <w:lang w:eastAsia="ko-KR"/>
        </w:rPr>
        <w:t xml:space="preserve"> is different from that in </w:t>
      </w:r>
      <m:oMath>
        <m:r>
          <m:rPr>
            <m:sty m:val="b"/>
          </m:rPr>
          <w:rPr>
            <w:rFonts w:ascii="Cambria Math" w:hAnsi="Cambria Math"/>
            <w:color w:val="000000" w:themeColor="text1"/>
            <w:lang w:eastAsia="ko-KR"/>
          </w:rPr>
          <m:t>RAN1 #103-e</m:t>
        </m:r>
      </m:oMath>
      <w:r w:rsidRPr="000B1D1C">
        <w:rPr>
          <w:b/>
          <w:bCs/>
          <w:color w:val="000000" w:themeColor="text1"/>
          <w:lang w:eastAsia="ko-KR"/>
        </w:rPr>
        <w:t xml:space="preserve">  agreement. </w:t>
      </w:r>
    </w:p>
    <w:p w14:paraId="75A6B513" w14:textId="77777777" w:rsidR="00BF4CA7" w:rsidRPr="000B1D1C" w:rsidRDefault="00BF4CA7" w:rsidP="00BF4CA7">
      <w:pPr>
        <w:pStyle w:val="af5"/>
        <w:ind w:leftChars="300" w:left="960" w:hanging="360"/>
        <w:rPr>
          <w:b/>
          <w:bCs/>
          <w:color w:val="000000" w:themeColor="text1"/>
          <w:lang w:eastAsia="ko-KR"/>
        </w:rPr>
      </w:pPr>
      <w:r w:rsidRPr="000B1D1C">
        <w:rPr>
          <w:color w:val="000000" w:themeColor="text1"/>
          <w:lang w:eastAsia="ko-KR"/>
        </w:rPr>
        <w:t xml:space="preserve">-        </w:t>
      </w:r>
      <w:r w:rsidRPr="000B1D1C">
        <w:rPr>
          <w:b/>
          <w:bCs/>
          <w:color w:val="000000" w:themeColor="text1"/>
          <w:lang w:eastAsia="ko-KR"/>
        </w:rPr>
        <w:t xml:space="preserve">Note-2: UE might not assume that the RTT between UE and </w:t>
      </w:r>
      <w:proofErr w:type="spellStart"/>
      <w:r w:rsidRPr="000B1D1C">
        <w:rPr>
          <w:b/>
          <w:bCs/>
          <w:color w:val="000000" w:themeColor="text1"/>
          <w:lang w:eastAsia="ko-KR"/>
        </w:rPr>
        <w:t>gNB</w:t>
      </w:r>
      <w:proofErr w:type="spellEnd"/>
      <w:r w:rsidRPr="000B1D1C">
        <w:rPr>
          <w:b/>
          <w:bCs/>
          <w:color w:val="000000" w:themeColor="text1"/>
          <w:lang w:eastAsia="ko-KR"/>
        </w:rPr>
        <w:t xml:space="preserve"> is equal to the calculated TA for Msg1/</w:t>
      </w:r>
      <w:proofErr w:type="spellStart"/>
      <w:r w:rsidRPr="000B1D1C">
        <w:rPr>
          <w:b/>
          <w:bCs/>
          <w:color w:val="000000" w:themeColor="text1"/>
          <w:lang w:eastAsia="ko-KR"/>
        </w:rPr>
        <w:t>Msg</w:t>
      </w:r>
      <w:proofErr w:type="spellEnd"/>
      <w:r w:rsidRPr="000B1D1C">
        <w:rPr>
          <w:b/>
          <w:bCs/>
          <w:color w:val="000000" w:themeColor="text1"/>
          <w:lang w:eastAsia="ko-KR"/>
        </w:rPr>
        <w:t xml:space="preserve"> A.</w:t>
      </w:r>
    </w:p>
    <w:p w14:paraId="177D7DDC" w14:textId="77777777" w:rsidR="00BF4CA7" w:rsidRPr="000B1D1C" w:rsidRDefault="00BF4CA7" w:rsidP="00BF4CA7">
      <w:pPr>
        <w:pStyle w:val="af5"/>
        <w:ind w:leftChars="300" w:left="960" w:hanging="360"/>
        <w:rPr>
          <w:b/>
          <w:bCs/>
          <w:color w:val="000000" w:themeColor="text1"/>
          <w:lang w:eastAsia="ko-KR"/>
        </w:rPr>
      </w:pPr>
      <w:r w:rsidRPr="000B1D1C">
        <w:rPr>
          <w:color w:val="000000" w:themeColor="text1"/>
          <w:lang w:eastAsia="ko-KR"/>
        </w:rPr>
        <w:t xml:space="preserve">-        </w:t>
      </w:r>
      <w:r w:rsidRPr="000B1D1C">
        <w:rPr>
          <w:b/>
          <w:bCs/>
          <w:color w:val="000000" w:themeColor="text1"/>
          <w:lang w:eastAsia="ko-KR"/>
        </w:rPr>
        <w:t xml:space="preserve">Note-3: This agreement does not preclude aligned DL &amp; UL timing at </w:t>
      </w:r>
      <w:proofErr w:type="spellStart"/>
      <w:r w:rsidRPr="000B1D1C">
        <w:rPr>
          <w:b/>
          <w:bCs/>
          <w:color w:val="000000" w:themeColor="text1"/>
          <w:lang w:eastAsia="ko-KR"/>
        </w:rPr>
        <w:t>gNB</w:t>
      </w:r>
      <w:proofErr w:type="spellEnd"/>
      <w:r w:rsidRPr="000B1D1C">
        <w:rPr>
          <w:b/>
          <w:bCs/>
          <w:color w:val="000000" w:themeColor="text1"/>
          <w:lang w:eastAsia="ko-KR"/>
        </w:rPr>
        <w:t xml:space="preserve"> or unaligned DL &amp; UL timing at </w:t>
      </w:r>
      <w:proofErr w:type="spellStart"/>
      <w:r w:rsidRPr="000B1D1C">
        <w:rPr>
          <w:b/>
          <w:bCs/>
          <w:color w:val="000000" w:themeColor="text1"/>
          <w:lang w:eastAsia="ko-KR"/>
        </w:rPr>
        <w:t>gNB</w:t>
      </w:r>
      <w:proofErr w:type="spellEnd"/>
      <w:r w:rsidRPr="000B1D1C">
        <w:rPr>
          <w:b/>
          <w:bCs/>
          <w:color w:val="000000" w:themeColor="text1"/>
          <w:lang w:eastAsia="ko-KR"/>
        </w:rPr>
        <w:t xml:space="preserve"> </w:t>
      </w:r>
      <w:r w:rsidRPr="000B1D1C">
        <w:rPr>
          <w:rStyle w:val="aff4"/>
          <w:color w:val="000000" w:themeColor="text1"/>
        </w:rPr>
        <w:t>with decision up to future discussion if any.</w:t>
      </w:r>
    </w:p>
    <w:p w14:paraId="5B509A27" w14:textId="56126618" w:rsidR="006D684A" w:rsidRPr="000B1D1C" w:rsidRDefault="00BF4CA7" w:rsidP="006D684A">
      <w:pPr>
        <w:pStyle w:val="af5"/>
        <w:ind w:leftChars="300" w:left="960" w:hanging="360"/>
        <w:rPr>
          <w:b/>
          <w:bCs/>
          <w:color w:val="000000" w:themeColor="text1"/>
          <w:lang w:eastAsia="ko-KR"/>
        </w:rPr>
      </w:pPr>
      <w:r w:rsidRPr="000B1D1C">
        <w:rPr>
          <w:color w:val="000000" w:themeColor="text1"/>
          <w:lang w:eastAsia="ko-KR"/>
        </w:rPr>
        <w:t xml:space="preserve">-        </w:t>
      </w:r>
      <w:r w:rsidRPr="000B1D1C">
        <w:rPr>
          <w:b/>
          <w:bCs/>
          <w:color w:val="000000" w:themeColor="text1"/>
          <w:lang w:eastAsia="ko-KR"/>
        </w:rPr>
        <w:t xml:space="preserve">Note-4: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Pr="000B1D1C">
        <w:rPr>
          <w:b/>
          <w:bCs/>
          <w:color w:val="000000" w:themeColor="text1"/>
          <w:lang w:eastAsia="ko-KR"/>
        </w:rPr>
        <w:t xml:space="preserve"> is the common timing offset as agreed in RAN1 #103-e</w:t>
      </w:r>
    </w:p>
    <w:p w14:paraId="41E4451B" w14:textId="369A815A" w:rsidR="006D684A" w:rsidRPr="000B1D1C" w:rsidRDefault="006D684A" w:rsidP="006D684A">
      <w:pPr>
        <w:pStyle w:val="2"/>
        <w:rPr>
          <w:rFonts w:eastAsia="Calibri"/>
          <w:szCs w:val="22"/>
        </w:rPr>
      </w:pPr>
      <w:r w:rsidRPr="000B1D1C">
        <w:t>Discussion on the granularity of common TA</w:t>
      </w:r>
    </w:p>
    <w:p w14:paraId="40DD7297" w14:textId="49ED87A3" w:rsidR="006A0283" w:rsidRPr="000B1D1C" w:rsidRDefault="00676D98" w:rsidP="00203BD2">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897A04" w:rsidRPr="000B1D1C">
        <w:rPr>
          <w:b/>
          <w:bCs/>
          <w:lang w:eastAsia="ko-KR"/>
        </w:rPr>
        <w:t xml:space="preserve"> </w:t>
      </w:r>
      <w:r w:rsidR="00897A04" w:rsidRPr="000B1D1C">
        <w:t xml:space="preserve">is a common timing offset to be applied by the UE to deal with the RTD </w:t>
      </w:r>
      <w:r w:rsidR="00475128" w:rsidRPr="000B1D1C">
        <w:rPr>
          <w:lang w:eastAsia="ja-JP"/>
        </w:rPr>
        <w:t xml:space="preserve">from the reference point to the </w:t>
      </w:r>
      <w:r w:rsidR="00A64CA9" w:rsidRPr="000B1D1C">
        <w:rPr>
          <w:lang w:eastAsia="ja-JP"/>
        </w:rPr>
        <w:t>satellite</w:t>
      </w:r>
      <w:r w:rsidR="00A64CA9">
        <w:t xml:space="preserve">. </w:t>
      </w:r>
      <w:r w:rsidR="00897A04" w:rsidRPr="000B1D1C">
        <w:t xml:space="preserve">It is derived by the UE from </w:t>
      </w:r>
      <m:oMath>
        <m:sSub>
          <m:sSubPr>
            <m:ctrlPr>
              <w:rPr>
                <w:rFonts w:ascii="Cambria Math" w:hAnsi="Cambria Math" w:cs="Calibri"/>
                <w:b/>
                <w:bCs/>
                <w:lang w:eastAsia="ko-KR"/>
              </w:rPr>
            </m:ctrlPr>
          </m:sSubPr>
          <m:e>
            <m:r>
              <m:rPr>
                <m:sty m:val="bi"/>
              </m:rPr>
              <w:rPr>
                <w:rFonts w:ascii="Cambria Math" w:hAnsi="Cambria Math" w:cs="Calibri"/>
                <w:lang w:eastAsia="ko-KR"/>
              </w:rPr>
              <m:t>N</m:t>
            </m:r>
          </m:e>
          <m:sub>
            <m:r>
              <m:rPr>
                <m:sty m:val="bi"/>
              </m:rPr>
              <w:rPr>
                <w:rFonts w:ascii="Cambria Math" w:hAnsi="Cambria Math" w:cs="Calibri"/>
                <w:lang w:eastAsia="ko-KR"/>
              </w:rPr>
              <m:t xml:space="preserve">TA,Common </m:t>
            </m:r>
          </m:sub>
        </m:sSub>
      </m:oMath>
      <w:r w:rsidR="006A0283" w:rsidRPr="000B1D1C">
        <w:rPr>
          <w:b/>
          <w:bCs/>
          <w:lang w:eastAsia="ko-KR"/>
        </w:rPr>
        <w:t xml:space="preserve"> </w:t>
      </w:r>
      <w:r w:rsidR="006A0283" w:rsidRPr="000B1D1C">
        <w:rPr>
          <w:bCs/>
          <w:lang w:eastAsia="ko-KR"/>
        </w:rPr>
        <w:t>if</w:t>
      </w:r>
      <w:r w:rsidR="00897A04" w:rsidRPr="000B1D1C">
        <w:rPr>
          <w:bCs/>
          <w:lang w:eastAsia="ko-KR"/>
        </w:rPr>
        <w:t xml:space="preserve"> broadcasted</w:t>
      </w:r>
      <w:r w:rsidR="00897A04" w:rsidRPr="000B1D1C">
        <w:rPr>
          <w:b/>
          <w:bCs/>
          <w:lang w:eastAsia="ko-KR"/>
        </w:rPr>
        <w:t xml:space="preserve"> </w:t>
      </w:r>
      <w:r w:rsidR="00897A04" w:rsidRPr="000B1D1C">
        <w:rPr>
          <w:bCs/>
          <w:lang w:eastAsia="ko-KR"/>
        </w:rPr>
        <w:t xml:space="preserve">by the </w:t>
      </w:r>
      <w:proofErr w:type="spellStart"/>
      <w:r w:rsidR="00897A04" w:rsidRPr="000B1D1C">
        <w:rPr>
          <w:bCs/>
          <w:lang w:eastAsia="ko-KR"/>
        </w:rPr>
        <w:t>gNB</w:t>
      </w:r>
      <w:proofErr w:type="spellEnd"/>
      <w:r w:rsidR="00897A04" w:rsidRPr="000B1D1C">
        <w:rPr>
          <w:iCs/>
          <w:lang w:eastAsia="zh-CN"/>
        </w:rPr>
        <w:t xml:space="preserve">, </w:t>
      </w:r>
      <w:r w:rsidR="00897A04" w:rsidRPr="000B1D1C">
        <w:rPr>
          <w:rFonts w:hint="eastAsia"/>
          <w:iCs/>
          <w:lang w:eastAsia="zh-CN"/>
        </w:rPr>
        <w:t>i</w:t>
      </w:r>
      <w:r w:rsidR="00897A04" w:rsidRPr="000B1D1C">
        <w:rPr>
          <w:iCs/>
          <w:lang w:eastAsia="zh-CN"/>
        </w:rPr>
        <w:t xml:space="preserve">t is calculated and expressed at unit of </w:t>
      </w:r>
      <m:oMath>
        <m:r>
          <m:rPr>
            <m:sty m:val="p"/>
          </m:rPr>
          <w:rPr>
            <w:rFonts w:ascii="Cambria Math" w:hAnsi="Cambria Math" w:hint="eastAsia"/>
            <w:lang w:eastAsia="zh-CN"/>
          </w:rPr>
          <m:t>N</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oMath>
      <w:r w:rsidR="006A0283" w:rsidRPr="000B1D1C">
        <w:rPr>
          <w:rFonts w:hint="eastAsia"/>
          <w:iCs/>
          <w:lang w:eastAsia="zh-CN"/>
        </w:rPr>
        <w:t>.</w:t>
      </w:r>
      <w:r w:rsidR="006A0283" w:rsidRPr="000B1D1C">
        <w:rPr>
          <w:iCs/>
          <w:lang w:eastAsia="zh-CN"/>
        </w:rPr>
        <w:t xml:space="preserve"> Required bit number </w:t>
      </w:r>
      <w:r w:rsidR="000D35D2" w:rsidRPr="000B1D1C">
        <w:rPr>
          <w:iCs/>
          <w:lang w:eastAsia="zh-CN"/>
        </w:rPr>
        <w:t xml:space="preserve">is shown </w:t>
      </w:r>
      <w:r w:rsidR="000D35D2" w:rsidRPr="000B1D1C">
        <w:rPr>
          <w:iCs/>
          <w:lang w:val="en-US" w:eastAsia="zh-CN"/>
        </w:rPr>
        <w:t>in</w:t>
      </w:r>
      <w:r w:rsidR="006A0283" w:rsidRPr="000B1D1C">
        <w:rPr>
          <w:iCs/>
          <w:lang w:eastAsia="zh-CN"/>
        </w:rPr>
        <w:t xml:space="preserve"> </w:t>
      </w:r>
      <w:r w:rsidR="006A0283" w:rsidRPr="000B1D1C">
        <w:rPr>
          <w:iCs/>
          <w:lang w:eastAsia="zh-CN"/>
        </w:rPr>
        <w:fldChar w:fldCharType="begin"/>
      </w:r>
      <w:r w:rsidR="006A0283" w:rsidRPr="000B1D1C">
        <w:rPr>
          <w:iCs/>
          <w:lang w:eastAsia="zh-CN"/>
        </w:rPr>
        <w:instrText xml:space="preserve"> REF _Ref68248710 \h </w:instrText>
      </w:r>
      <w:r w:rsidR="000B1D1C">
        <w:rPr>
          <w:iCs/>
          <w:lang w:eastAsia="zh-CN"/>
        </w:rPr>
        <w:instrText xml:space="preserve"> \* MERGEFORMAT </w:instrText>
      </w:r>
      <w:r w:rsidR="006A0283" w:rsidRPr="000B1D1C">
        <w:rPr>
          <w:iCs/>
          <w:lang w:eastAsia="zh-CN"/>
        </w:rPr>
      </w:r>
      <w:r w:rsidR="006A0283" w:rsidRPr="000B1D1C">
        <w:rPr>
          <w:iCs/>
          <w:lang w:eastAsia="zh-CN"/>
        </w:rPr>
        <w:fldChar w:fldCharType="separate"/>
      </w:r>
      <w:r w:rsidR="006A0283" w:rsidRPr="000B1D1C">
        <w:rPr>
          <w:b/>
        </w:rPr>
        <w:t xml:space="preserve">Table </w:t>
      </w:r>
      <w:r w:rsidR="006A0283" w:rsidRPr="000B1D1C">
        <w:rPr>
          <w:b/>
          <w:noProof/>
        </w:rPr>
        <w:t>1</w:t>
      </w:r>
      <w:r w:rsidR="006A0283" w:rsidRPr="000B1D1C">
        <w:rPr>
          <w:iCs/>
          <w:lang w:eastAsia="zh-CN"/>
        </w:rPr>
        <w:fldChar w:fldCharType="end"/>
      </w:r>
      <w:r w:rsidR="006A0283" w:rsidRPr="000B1D1C">
        <w:rPr>
          <w:iCs/>
          <w:lang w:eastAsia="zh-CN"/>
        </w:rPr>
        <w:t>.</w:t>
      </w:r>
      <w:r w:rsidR="00F33F2D" w:rsidRPr="000B1D1C">
        <w:t xml:space="preserve"> With consideration on the </w:t>
      </w:r>
      <w:proofErr w:type="spellStart"/>
      <w:r w:rsidR="000D35D2" w:rsidRPr="000B1D1C">
        <w:t>tradeoff</w:t>
      </w:r>
      <w:proofErr w:type="spellEnd"/>
      <w:r w:rsidR="000D35D2" w:rsidRPr="000B1D1C">
        <w:t xml:space="preserve"> </w:t>
      </w:r>
      <w:r w:rsidR="00F33F2D" w:rsidRPr="000B1D1C">
        <w:t xml:space="preserve">between accuracy and signalling overhead, the </w:t>
      </w:r>
      <w:r w:rsidR="00203BD2" w:rsidRPr="000B1D1C">
        <w:t xml:space="preserve">large </w:t>
      </w:r>
      <w:r w:rsidR="00F33F2D" w:rsidRPr="000B1D1C">
        <w:t xml:space="preserve">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F33F2D" w:rsidRPr="000B1D1C">
        <w:t xml:space="preserve"> </w:t>
      </w:r>
      <w:r w:rsidR="00203BD2" w:rsidRPr="000B1D1C">
        <w:t xml:space="preserve"> i.e. </w:t>
      </w:r>
      <m:oMath>
        <m:r>
          <m:rPr>
            <m:sty m:val="p"/>
          </m:rPr>
          <w:rPr>
            <w:rFonts w:ascii="Cambria Math" w:hAnsi="Cambria Math"/>
          </w:rPr>
          <m:t xml:space="preserve">2048 </m:t>
        </m:r>
        <m:sSub>
          <m:sSubPr>
            <m:ctrlPr>
              <w:rPr>
                <w:rFonts w:ascii="Cambria Math" w:hAnsi="Cambria Math"/>
              </w:rPr>
            </m:ctrlPr>
          </m:sSubPr>
          <m:e>
            <m:r>
              <w:rPr>
                <w:rFonts w:ascii="Cambria Math" w:hAnsi="Cambria Math"/>
              </w:rPr>
              <m:t>T</m:t>
            </m:r>
          </m:e>
          <m:sub>
            <m:r>
              <w:rPr>
                <w:rFonts w:ascii="Cambria Math" w:hAnsi="Cambria Math"/>
              </w:rPr>
              <m:t>c</m:t>
            </m:r>
          </m:sub>
        </m:sSub>
      </m:oMath>
      <w:r w:rsidR="00203BD2" w:rsidRPr="000B1D1C">
        <w:t xml:space="preserve"> is preferred. </w:t>
      </w:r>
    </w:p>
    <w:p w14:paraId="33F68674" w14:textId="172A942F" w:rsidR="00BF4CA7" w:rsidRPr="000B1D1C" w:rsidRDefault="00203BD2" w:rsidP="008A0F78">
      <w:pPr>
        <w:rPr>
          <w:rFonts w:eastAsia="PMingLiU"/>
          <w:b/>
          <w:i/>
        </w:rPr>
      </w:pPr>
      <w:r w:rsidRPr="000B1D1C">
        <w:rPr>
          <w:b/>
          <w:i/>
        </w:rPr>
        <w:t xml:space="preserve">Proposal </w:t>
      </w:r>
      <w:r w:rsidR="00E8587F" w:rsidRPr="000B1D1C">
        <w:rPr>
          <w:b/>
          <w:i/>
        </w:rPr>
        <w:t>1</w:t>
      </w:r>
      <w:r w:rsidRPr="000B1D1C">
        <w:rPr>
          <w:b/>
          <w:i/>
        </w:rPr>
        <w:t xml:space="preserve">: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0B1D1C">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0B1D1C">
        <w:rPr>
          <w:b/>
          <w:i/>
        </w:rPr>
        <w:t xml:space="preserve"> is preferred. </w:t>
      </w:r>
    </w:p>
    <w:p w14:paraId="6DEC1F93" w14:textId="56CE75C9" w:rsidR="00E5657B" w:rsidRPr="000B1D1C" w:rsidRDefault="006A0283" w:rsidP="006A0283">
      <w:pPr>
        <w:pStyle w:val="ad"/>
        <w:spacing w:beforeLines="50" w:afterLines="50" w:after="120"/>
        <w:ind w:leftChars="200" w:left="400"/>
        <w:jc w:val="center"/>
        <w:rPr>
          <w:rFonts w:eastAsia="PMingLiU"/>
          <w:b w:val="0"/>
          <w:lang w:val="en-US"/>
        </w:rPr>
      </w:pPr>
      <w:bookmarkStart w:id="4" w:name="_Ref68248710"/>
      <w:bookmarkStart w:id="5" w:name="_Ref68248704"/>
      <w:r w:rsidRPr="000B1D1C">
        <w:rPr>
          <w:b w:val="0"/>
        </w:rPr>
        <w:t xml:space="preserve">Table </w:t>
      </w:r>
      <w:r w:rsidRPr="000B1D1C">
        <w:rPr>
          <w:b w:val="0"/>
        </w:rPr>
        <w:fldChar w:fldCharType="begin"/>
      </w:r>
      <w:r w:rsidRPr="000B1D1C">
        <w:rPr>
          <w:b w:val="0"/>
        </w:rPr>
        <w:instrText xml:space="preserve"> SEQ Table \* ARABIC </w:instrText>
      </w:r>
      <w:r w:rsidRPr="000B1D1C">
        <w:rPr>
          <w:b w:val="0"/>
        </w:rPr>
        <w:fldChar w:fldCharType="separate"/>
      </w:r>
      <w:r w:rsidRPr="000B1D1C">
        <w:rPr>
          <w:b w:val="0"/>
          <w:noProof/>
        </w:rPr>
        <w:t>1</w:t>
      </w:r>
      <w:r w:rsidRPr="000B1D1C">
        <w:rPr>
          <w:b w:val="0"/>
        </w:rPr>
        <w:fldChar w:fldCharType="end"/>
      </w:r>
      <w:bookmarkEnd w:id="4"/>
      <w:r w:rsidRPr="000B1D1C">
        <w:rPr>
          <w:b w:val="0"/>
        </w:rPr>
        <w:t xml:space="preserve">  </w:t>
      </w:r>
      <w:r w:rsidRPr="000B1D1C">
        <w:rPr>
          <w:rFonts w:hint="eastAsia"/>
          <w:b w:val="0"/>
          <w:lang w:val="en-US"/>
        </w:rPr>
        <w:t>Required bit number for common TA expression</w:t>
      </w:r>
      <w:bookmarkEnd w:id="5"/>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1735"/>
        <w:gridCol w:w="1972"/>
        <w:gridCol w:w="1904"/>
      </w:tblGrid>
      <w:tr w:rsidR="00307809" w:rsidRPr="000B1D1C" w14:paraId="331F04D5" w14:textId="1A8CAD21" w:rsidTr="00F33F2D">
        <w:trPr>
          <w:cantSplit/>
          <w:jc w:val="center"/>
        </w:trPr>
        <w:tc>
          <w:tcPr>
            <w:tcW w:w="1643" w:type="pct"/>
            <w:shd w:val="clear" w:color="auto" w:fill="auto"/>
            <w:vAlign w:val="center"/>
          </w:tcPr>
          <w:p w14:paraId="16843028" w14:textId="77777777" w:rsidR="00307809" w:rsidRPr="000B1D1C" w:rsidRDefault="00307809" w:rsidP="00EE7958">
            <w:pPr>
              <w:jc w:val="center"/>
              <w:rPr>
                <w:rFonts w:ascii="Arial" w:hAnsi="Arial"/>
                <w:sz w:val="18"/>
              </w:rPr>
            </w:pPr>
            <w:r w:rsidRPr="000B1D1C">
              <w:rPr>
                <w:rFonts w:ascii="Arial" w:hAnsi="Arial"/>
                <w:sz w:val="18"/>
              </w:rPr>
              <w:t>Scenarios</w:t>
            </w:r>
          </w:p>
        </w:tc>
        <w:tc>
          <w:tcPr>
            <w:tcW w:w="1038" w:type="pct"/>
            <w:shd w:val="clear" w:color="auto" w:fill="auto"/>
            <w:vAlign w:val="center"/>
          </w:tcPr>
          <w:p w14:paraId="68383BC8" w14:textId="1AD3BF0F" w:rsidR="00307809" w:rsidRPr="000B1D1C" w:rsidRDefault="00307809" w:rsidP="00EE7958">
            <w:pPr>
              <w:jc w:val="center"/>
              <w:rPr>
                <w:rFonts w:ascii="Arial" w:hAnsi="Arial"/>
                <w:sz w:val="18"/>
              </w:rPr>
            </w:pPr>
            <w:r w:rsidRPr="000B1D1C">
              <w:rPr>
                <w:rFonts w:ascii="Arial" w:hAnsi="Arial"/>
                <w:sz w:val="18"/>
              </w:rPr>
              <w:t>GEO based NTN</w:t>
            </w:r>
          </w:p>
        </w:tc>
        <w:tc>
          <w:tcPr>
            <w:tcW w:w="1180" w:type="pct"/>
            <w:shd w:val="clear" w:color="auto" w:fill="auto"/>
            <w:vAlign w:val="center"/>
          </w:tcPr>
          <w:p w14:paraId="505A4BE9" w14:textId="30EF0967" w:rsidR="00307809" w:rsidRPr="000B1D1C" w:rsidRDefault="00307809" w:rsidP="00EE7958">
            <w:pPr>
              <w:jc w:val="center"/>
              <w:rPr>
                <w:rFonts w:ascii="Arial" w:hAnsi="Arial"/>
                <w:sz w:val="18"/>
              </w:rPr>
            </w:pPr>
            <w:r w:rsidRPr="000B1D1C">
              <w:rPr>
                <w:rFonts w:ascii="Arial" w:hAnsi="Arial"/>
                <w:sz w:val="18"/>
              </w:rPr>
              <w:t>LEO-1200</w:t>
            </w:r>
          </w:p>
        </w:tc>
        <w:tc>
          <w:tcPr>
            <w:tcW w:w="1139" w:type="pct"/>
            <w:vAlign w:val="center"/>
          </w:tcPr>
          <w:p w14:paraId="5B4B885D" w14:textId="381E23F4" w:rsidR="00307809" w:rsidRPr="000B1D1C" w:rsidRDefault="00307809" w:rsidP="00EE7958">
            <w:pPr>
              <w:jc w:val="center"/>
              <w:rPr>
                <w:rFonts w:ascii="Arial" w:hAnsi="Arial"/>
                <w:sz w:val="18"/>
              </w:rPr>
            </w:pPr>
            <w:r w:rsidRPr="000B1D1C">
              <w:rPr>
                <w:rFonts w:ascii="Arial" w:hAnsi="Arial" w:hint="eastAsia"/>
                <w:sz w:val="18"/>
              </w:rPr>
              <w:t>L</w:t>
            </w:r>
            <w:r w:rsidRPr="000B1D1C">
              <w:rPr>
                <w:rFonts w:ascii="Arial" w:hAnsi="Arial"/>
                <w:sz w:val="18"/>
              </w:rPr>
              <w:t>EO-600</w:t>
            </w:r>
          </w:p>
        </w:tc>
      </w:tr>
      <w:tr w:rsidR="00307809" w:rsidRPr="000B1D1C" w14:paraId="6919F331" w14:textId="57DEB9A2" w:rsidTr="00F33F2D">
        <w:trPr>
          <w:cantSplit/>
          <w:jc w:val="center"/>
        </w:trPr>
        <w:tc>
          <w:tcPr>
            <w:tcW w:w="1643" w:type="pct"/>
            <w:shd w:val="clear" w:color="auto" w:fill="auto"/>
            <w:vAlign w:val="center"/>
          </w:tcPr>
          <w:p w14:paraId="48093B64" w14:textId="54D04EA1" w:rsidR="00307809" w:rsidRPr="000B1D1C" w:rsidRDefault="00307809" w:rsidP="00EE7958">
            <w:pPr>
              <w:jc w:val="center"/>
              <w:rPr>
                <w:rFonts w:ascii="Arial" w:hAnsi="Arial"/>
                <w:sz w:val="18"/>
              </w:rPr>
            </w:pPr>
            <w:r w:rsidRPr="000B1D1C">
              <w:rPr>
                <w:rFonts w:ascii="Arial" w:hAnsi="Arial"/>
                <w:sz w:val="18"/>
              </w:rPr>
              <w:t>Max RTD on the feeder link</w:t>
            </w:r>
          </w:p>
        </w:tc>
        <w:tc>
          <w:tcPr>
            <w:tcW w:w="1038" w:type="pct"/>
            <w:shd w:val="clear" w:color="auto" w:fill="auto"/>
            <w:vAlign w:val="center"/>
          </w:tcPr>
          <w:p w14:paraId="25384744" w14:textId="77777777" w:rsidR="00307809" w:rsidRPr="000B1D1C" w:rsidRDefault="00307809" w:rsidP="00EE7958">
            <w:pPr>
              <w:jc w:val="center"/>
              <w:rPr>
                <w:rFonts w:ascii="Arial" w:hAnsi="Arial"/>
                <w:sz w:val="18"/>
              </w:rPr>
            </w:pPr>
            <w:r w:rsidRPr="000B1D1C">
              <w:rPr>
                <w:rFonts w:ascii="Arial" w:hAnsi="Arial"/>
                <w:sz w:val="18"/>
              </w:rPr>
              <w:t xml:space="preserve">270.73 </w:t>
            </w:r>
            <w:proofErr w:type="spellStart"/>
            <w:r w:rsidRPr="000B1D1C">
              <w:rPr>
                <w:rFonts w:ascii="Arial" w:hAnsi="Arial"/>
                <w:sz w:val="18"/>
              </w:rPr>
              <w:t>ms</w:t>
            </w:r>
            <w:proofErr w:type="spellEnd"/>
          </w:p>
        </w:tc>
        <w:tc>
          <w:tcPr>
            <w:tcW w:w="1180" w:type="pct"/>
            <w:shd w:val="clear" w:color="auto" w:fill="auto"/>
            <w:vAlign w:val="center"/>
          </w:tcPr>
          <w:p w14:paraId="1BDC2F94" w14:textId="77777777" w:rsidR="00307809" w:rsidRPr="000B1D1C" w:rsidRDefault="00307809" w:rsidP="00EE7958">
            <w:pPr>
              <w:jc w:val="center"/>
              <w:rPr>
                <w:rFonts w:ascii="Arial" w:hAnsi="Arial"/>
                <w:sz w:val="18"/>
              </w:rPr>
            </w:pPr>
            <w:r w:rsidRPr="000B1D1C">
              <w:rPr>
                <w:rFonts w:ascii="Arial" w:hAnsi="Arial"/>
                <w:sz w:val="18"/>
              </w:rPr>
              <w:t xml:space="preserve">20.89 </w:t>
            </w:r>
            <w:proofErr w:type="spellStart"/>
            <w:r w:rsidRPr="000B1D1C">
              <w:rPr>
                <w:rFonts w:ascii="Arial" w:hAnsi="Arial"/>
                <w:sz w:val="18"/>
              </w:rPr>
              <w:t>ms</w:t>
            </w:r>
            <w:proofErr w:type="spellEnd"/>
            <w:r w:rsidRPr="000B1D1C">
              <w:rPr>
                <w:rFonts w:ascii="Arial" w:hAnsi="Arial"/>
                <w:sz w:val="18"/>
              </w:rPr>
              <w:t xml:space="preserve"> (1200km)</w:t>
            </w:r>
          </w:p>
        </w:tc>
        <w:tc>
          <w:tcPr>
            <w:tcW w:w="1139" w:type="pct"/>
            <w:vAlign w:val="center"/>
          </w:tcPr>
          <w:p w14:paraId="5A991432" w14:textId="77560BAC" w:rsidR="00307809" w:rsidRPr="000B1D1C" w:rsidRDefault="00307809" w:rsidP="00EE7958">
            <w:pPr>
              <w:jc w:val="center"/>
              <w:rPr>
                <w:rFonts w:ascii="Arial" w:hAnsi="Arial"/>
                <w:sz w:val="18"/>
              </w:rPr>
            </w:pPr>
            <w:r w:rsidRPr="000B1D1C">
              <w:rPr>
                <w:rFonts w:ascii="Arial" w:hAnsi="Arial"/>
                <w:sz w:val="18"/>
              </w:rPr>
              <w:t xml:space="preserve">12.89 </w:t>
            </w:r>
            <w:proofErr w:type="spellStart"/>
            <w:r w:rsidRPr="000B1D1C">
              <w:rPr>
                <w:rFonts w:ascii="Arial" w:hAnsi="Arial"/>
                <w:sz w:val="18"/>
              </w:rPr>
              <w:t>ms</w:t>
            </w:r>
            <w:proofErr w:type="spellEnd"/>
          </w:p>
        </w:tc>
      </w:tr>
      <w:tr w:rsidR="00307809" w:rsidRPr="000B1D1C" w14:paraId="38985BF6" w14:textId="77777777" w:rsidTr="00F33F2D">
        <w:trPr>
          <w:cantSplit/>
          <w:jc w:val="center"/>
        </w:trPr>
        <w:tc>
          <w:tcPr>
            <w:tcW w:w="1643" w:type="pct"/>
            <w:shd w:val="clear" w:color="auto" w:fill="auto"/>
            <w:vAlign w:val="center"/>
          </w:tcPr>
          <w:p w14:paraId="1BF2AEB0" w14:textId="7E23EC24" w:rsidR="00307809" w:rsidRPr="000B1D1C" w:rsidRDefault="00307809" w:rsidP="00E56DC1">
            <w:pPr>
              <w:jc w:val="center"/>
              <w:rPr>
                <w:rFonts w:ascii="Arial" w:hAnsi="Arial"/>
                <w:sz w:val="18"/>
              </w:rPr>
            </w:pPr>
            <w:r w:rsidRPr="000B1D1C">
              <w:rPr>
                <w:rFonts w:ascii="Arial" w:hAnsi="Arial" w:hint="eastAsia"/>
                <w:sz w:val="18"/>
              </w:rPr>
              <w:lastRenderedPageBreak/>
              <w:t>Required bit number (granularity is</w:t>
            </w:r>
            <w:r w:rsidR="00E56DC1" w:rsidRPr="000B1D1C">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oMath>
            <w:r w:rsidRPr="000B1D1C">
              <w:rPr>
                <w:rFonts w:ascii="Arial" w:hAnsi="Arial" w:hint="eastAsia"/>
                <w:sz w:val="18"/>
              </w:rPr>
              <w:t>)</w:t>
            </w:r>
          </w:p>
        </w:tc>
        <w:tc>
          <w:tcPr>
            <w:tcW w:w="1038" w:type="pct"/>
            <w:shd w:val="clear" w:color="auto" w:fill="auto"/>
            <w:vAlign w:val="center"/>
          </w:tcPr>
          <w:p w14:paraId="4824618A" w14:textId="794CBB14" w:rsidR="00307809" w:rsidRPr="000B1D1C" w:rsidRDefault="001D4A21" w:rsidP="00EE7958">
            <w:pPr>
              <w:jc w:val="center"/>
              <w:rPr>
                <w:rFonts w:ascii="Arial" w:hAnsi="Arial"/>
                <w:sz w:val="18"/>
              </w:rPr>
            </w:pPr>
            <w:r w:rsidRPr="000B1D1C">
              <w:rPr>
                <w:rFonts w:ascii="Arial" w:hAnsi="Arial" w:hint="eastAsia"/>
                <w:sz w:val="18"/>
              </w:rPr>
              <w:t>2</w:t>
            </w:r>
            <w:r w:rsidRPr="000B1D1C">
              <w:rPr>
                <w:rFonts w:ascii="Arial" w:hAnsi="Arial"/>
                <w:sz w:val="18"/>
              </w:rPr>
              <w:t>9</w:t>
            </w:r>
          </w:p>
        </w:tc>
        <w:tc>
          <w:tcPr>
            <w:tcW w:w="1180" w:type="pct"/>
            <w:shd w:val="clear" w:color="auto" w:fill="auto"/>
            <w:vAlign w:val="center"/>
          </w:tcPr>
          <w:p w14:paraId="36BECF8A" w14:textId="1184E20D" w:rsidR="00307809" w:rsidRPr="000B1D1C" w:rsidRDefault="001D4A21" w:rsidP="00EE7958">
            <w:pPr>
              <w:jc w:val="center"/>
              <w:rPr>
                <w:rFonts w:ascii="Arial" w:hAnsi="Arial"/>
                <w:sz w:val="18"/>
              </w:rPr>
            </w:pPr>
            <w:r w:rsidRPr="000B1D1C">
              <w:rPr>
                <w:rFonts w:ascii="Arial" w:hAnsi="Arial" w:hint="eastAsia"/>
                <w:sz w:val="18"/>
              </w:rPr>
              <w:t>2</w:t>
            </w:r>
            <w:r w:rsidRPr="000B1D1C">
              <w:rPr>
                <w:rFonts w:ascii="Arial" w:hAnsi="Arial"/>
                <w:sz w:val="18"/>
              </w:rPr>
              <w:t>6</w:t>
            </w:r>
          </w:p>
        </w:tc>
        <w:tc>
          <w:tcPr>
            <w:tcW w:w="1139" w:type="pct"/>
            <w:vAlign w:val="center"/>
          </w:tcPr>
          <w:p w14:paraId="512CA3E5" w14:textId="5589D33F" w:rsidR="00307809" w:rsidRPr="000B1D1C" w:rsidRDefault="001D4A21" w:rsidP="00EE7958">
            <w:pPr>
              <w:jc w:val="center"/>
              <w:rPr>
                <w:rFonts w:ascii="Arial" w:hAnsi="Arial"/>
                <w:sz w:val="18"/>
              </w:rPr>
            </w:pPr>
            <w:r w:rsidRPr="000B1D1C">
              <w:rPr>
                <w:rFonts w:ascii="Arial" w:hAnsi="Arial" w:hint="eastAsia"/>
                <w:sz w:val="18"/>
              </w:rPr>
              <w:t>2</w:t>
            </w:r>
            <w:r w:rsidRPr="000B1D1C">
              <w:rPr>
                <w:rFonts w:ascii="Arial" w:hAnsi="Arial"/>
                <w:sz w:val="18"/>
              </w:rPr>
              <w:t>5</w:t>
            </w:r>
          </w:p>
        </w:tc>
      </w:tr>
      <w:tr w:rsidR="00307809" w:rsidRPr="000B1D1C" w14:paraId="0DF18CFD" w14:textId="77777777" w:rsidTr="00F33F2D">
        <w:trPr>
          <w:cantSplit/>
          <w:jc w:val="center"/>
        </w:trPr>
        <w:tc>
          <w:tcPr>
            <w:tcW w:w="1643" w:type="pct"/>
            <w:shd w:val="clear" w:color="auto" w:fill="auto"/>
            <w:vAlign w:val="center"/>
          </w:tcPr>
          <w:p w14:paraId="15976095" w14:textId="52EBCA80" w:rsidR="00307809" w:rsidRPr="000B1D1C" w:rsidRDefault="00307809" w:rsidP="00E56DC1">
            <w:pPr>
              <w:jc w:val="center"/>
              <w:rPr>
                <w:rFonts w:ascii="Arial" w:hAnsi="Arial"/>
                <w:sz w:val="18"/>
              </w:rPr>
            </w:pPr>
            <w:r w:rsidRPr="000B1D1C">
              <w:rPr>
                <w:rFonts w:ascii="Arial" w:hAnsi="Arial" w:hint="eastAsia"/>
                <w:sz w:val="18"/>
              </w:rPr>
              <w:t xml:space="preserve">Required bit number (granularity is </w:t>
            </w:r>
            <m:oMath>
              <m:r>
                <m:rPr>
                  <m:sty m:val="p"/>
                </m:rPr>
                <w:rPr>
                  <w:rFonts w:ascii="Cambria Math" w:hAnsi="Cambria Math"/>
                  <w:sz w:val="18"/>
                </w:rPr>
                <m:t xml:space="preserve">128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0B1D1C">
              <w:rPr>
                <w:rFonts w:ascii="Arial" w:hAnsi="Arial" w:hint="eastAsia"/>
                <w:sz w:val="18"/>
              </w:rPr>
              <w:t>)</w:t>
            </w:r>
          </w:p>
        </w:tc>
        <w:tc>
          <w:tcPr>
            <w:tcW w:w="1038" w:type="pct"/>
            <w:shd w:val="clear" w:color="auto" w:fill="auto"/>
            <w:vAlign w:val="center"/>
          </w:tcPr>
          <w:p w14:paraId="6B60F4B7" w14:textId="41F11DC4" w:rsidR="00307809" w:rsidRPr="000B1D1C" w:rsidRDefault="00B3002C" w:rsidP="00EE7958">
            <w:pPr>
              <w:jc w:val="center"/>
              <w:rPr>
                <w:rFonts w:ascii="Arial" w:hAnsi="Arial"/>
                <w:sz w:val="18"/>
              </w:rPr>
            </w:pPr>
            <w:r w:rsidRPr="000B1D1C">
              <w:rPr>
                <w:rFonts w:ascii="Arial" w:hAnsi="Arial"/>
                <w:sz w:val="18"/>
              </w:rPr>
              <w:t>22</w:t>
            </w:r>
          </w:p>
        </w:tc>
        <w:tc>
          <w:tcPr>
            <w:tcW w:w="1180" w:type="pct"/>
            <w:shd w:val="clear" w:color="auto" w:fill="auto"/>
            <w:vAlign w:val="center"/>
          </w:tcPr>
          <w:p w14:paraId="0199005A" w14:textId="6528A63C" w:rsidR="00307809" w:rsidRPr="000B1D1C" w:rsidRDefault="00B3002C" w:rsidP="00EE7958">
            <w:pPr>
              <w:jc w:val="center"/>
              <w:rPr>
                <w:rFonts w:ascii="Arial" w:hAnsi="Arial"/>
                <w:sz w:val="18"/>
              </w:rPr>
            </w:pPr>
            <w:r w:rsidRPr="000B1D1C">
              <w:rPr>
                <w:rFonts w:ascii="Arial" w:hAnsi="Arial" w:hint="eastAsia"/>
                <w:sz w:val="18"/>
              </w:rPr>
              <w:t>1</w:t>
            </w:r>
            <w:r w:rsidRPr="000B1D1C">
              <w:rPr>
                <w:rFonts w:ascii="Arial" w:hAnsi="Arial"/>
                <w:sz w:val="18"/>
              </w:rPr>
              <w:t>9</w:t>
            </w:r>
          </w:p>
        </w:tc>
        <w:tc>
          <w:tcPr>
            <w:tcW w:w="1139" w:type="pct"/>
            <w:vAlign w:val="center"/>
          </w:tcPr>
          <w:p w14:paraId="65AF3783" w14:textId="597A4B2E" w:rsidR="00307809" w:rsidRPr="000B1D1C" w:rsidRDefault="00B3002C" w:rsidP="00EE7958">
            <w:pPr>
              <w:jc w:val="center"/>
              <w:rPr>
                <w:rFonts w:ascii="Arial" w:hAnsi="Arial"/>
                <w:sz w:val="18"/>
              </w:rPr>
            </w:pPr>
            <w:r w:rsidRPr="000B1D1C">
              <w:rPr>
                <w:rFonts w:ascii="Arial" w:hAnsi="Arial" w:hint="eastAsia"/>
                <w:sz w:val="18"/>
              </w:rPr>
              <w:t>1</w:t>
            </w:r>
            <w:r w:rsidRPr="000B1D1C">
              <w:rPr>
                <w:rFonts w:ascii="Arial" w:hAnsi="Arial"/>
                <w:sz w:val="18"/>
              </w:rPr>
              <w:t>8</w:t>
            </w:r>
          </w:p>
        </w:tc>
      </w:tr>
      <w:tr w:rsidR="00307809" w:rsidRPr="000B1D1C" w14:paraId="01BEFF8D" w14:textId="77777777" w:rsidTr="00F33F2D">
        <w:trPr>
          <w:cantSplit/>
          <w:jc w:val="center"/>
        </w:trPr>
        <w:tc>
          <w:tcPr>
            <w:tcW w:w="1643" w:type="pct"/>
            <w:shd w:val="clear" w:color="auto" w:fill="auto"/>
            <w:vAlign w:val="center"/>
          </w:tcPr>
          <w:p w14:paraId="452E5D77" w14:textId="154E5C36" w:rsidR="00307809" w:rsidRPr="000B1D1C" w:rsidRDefault="00B3002C" w:rsidP="00E56DC1">
            <w:pPr>
              <w:jc w:val="center"/>
              <w:rPr>
                <w:rFonts w:ascii="Arial" w:hAnsi="Arial"/>
                <w:sz w:val="18"/>
              </w:rPr>
            </w:pPr>
            <w:r w:rsidRPr="000B1D1C">
              <w:rPr>
                <w:rFonts w:ascii="Arial" w:hAnsi="Arial" w:hint="eastAsia"/>
                <w:sz w:val="18"/>
              </w:rPr>
              <w:t xml:space="preserve">Required bit number (granularity is </w:t>
            </w:r>
            <m:oMath>
              <m:r>
                <m:rPr>
                  <m:sty m:val="p"/>
                </m:rPr>
                <w:rPr>
                  <w:rFonts w:ascii="Cambria Math" w:hAnsi="Cambria Math"/>
                  <w:sz w:val="18"/>
                </w:rPr>
                <m:t xml:space="preserve">1024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0B1D1C">
              <w:rPr>
                <w:rFonts w:ascii="Arial" w:hAnsi="Arial" w:hint="eastAsia"/>
                <w:sz w:val="18"/>
              </w:rPr>
              <w:t>)</w:t>
            </w:r>
          </w:p>
        </w:tc>
        <w:tc>
          <w:tcPr>
            <w:tcW w:w="1038" w:type="pct"/>
            <w:shd w:val="clear" w:color="auto" w:fill="auto"/>
            <w:vAlign w:val="center"/>
          </w:tcPr>
          <w:p w14:paraId="1EC4882E" w14:textId="15C7CCA4" w:rsidR="00307809" w:rsidRPr="000B1D1C" w:rsidRDefault="00B3002C" w:rsidP="00EE7958">
            <w:pPr>
              <w:jc w:val="center"/>
              <w:rPr>
                <w:rFonts w:ascii="Arial" w:hAnsi="Arial"/>
                <w:sz w:val="18"/>
              </w:rPr>
            </w:pPr>
            <w:r w:rsidRPr="000B1D1C">
              <w:rPr>
                <w:rFonts w:ascii="Arial" w:hAnsi="Arial" w:hint="eastAsia"/>
                <w:sz w:val="18"/>
              </w:rPr>
              <w:t>1</w:t>
            </w:r>
            <w:r w:rsidRPr="000B1D1C">
              <w:rPr>
                <w:rFonts w:ascii="Arial" w:hAnsi="Arial"/>
                <w:sz w:val="18"/>
              </w:rPr>
              <w:t>9</w:t>
            </w:r>
          </w:p>
        </w:tc>
        <w:tc>
          <w:tcPr>
            <w:tcW w:w="1180" w:type="pct"/>
            <w:shd w:val="clear" w:color="auto" w:fill="auto"/>
            <w:vAlign w:val="center"/>
          </w:tcPr>
          <w:p w14:paraId="74A92067" w14:textId="61565171" w:rsidR="00307809" w:rsidRPr="000B1D1C" w:rsidRDefault="00B3002C" w:rsidP="00EE7958">
            <w:pPr>
              <w:jc w:val="center"/>
              <w:rPr>
                <w:rFonts w:ascii="Arial" w:hAnsi="Arial"/>
                <w:sz w:val="18"/>
              </w:rPr>
            </w:pPr>
            <w:r w:rsidRPr="000B1D1C">
              <w:rPr>
                <w:rFonts w:ascii="Arial" w:hAnsi="Arial" w:hint="eastAsia"/>
                <w:sz w:val="18"/>
              </w:rPr>
              <w:t>1</w:t>
            </w:r>
            <w:r w:rsidRPr="000B1D1C">
              <w:rPr>
                <w:rFonts w:ascii="Arial" w:hAnsi="Arial"/>
                <w:sz w:val="18"/>
              </w:rPr>
              <w:t>6</w:t>
            </w:r>
          </w:p>
        </w:tc>
        <w:tc>
          <w:tcPr>
            <w:tcW w:w="1139" w:type="pct"/>
            <w:vAlign w:val="center"/>
          </w:tcPr>
          <w:p w14:paraId="174D0B81" w14:textId="6A1D52AD" w:rsidR="00307809" w:rsidRPr="000B1D1C" w:rsidRDefault="00B3002C" w:rsidP="00EE7958">
            <w:pPr>
              <w:jc w:val="center"/>
              <w:rPr>
                <w:rFonts w:ascii="Arial" w:hAnsi="Arial"/>
                <w:sz w:val="18"/>
              </w:rPr>
            </w:pPr>
            <w:r w:rsidRPr="000B1D1C">
              <w:rPr>
                <w:rFonts w:ascii="Arial" w:hAnsi="Arial" w:hint="eastAsia"/>
                <w:sz w:val="18"/>
              </w:rPr>
              <w:t>1</w:t>
            </w:r>
            <w:r w:rsidRPr="000B1D1C">
              <w:rPr>
                <w:rFonts w:ascii="Arial" w:hAnsi="Arial"/>
                <w:sz w:val="18"/>
              </w:rPr>
              <w:t>5</w:t>
            </w:r>
          </w:p>
        </w:tc>
      </w:tr>
      <w:tr w:rsidR="00EE7958" w:rsidRPr="000B1D1C" w14:paraId="06269B11" w14:textId="77777777" w:rsidTr="00F33F2D">
        <w:trPr>
          <w:cantSplit/>
          <w:jc w:val="center"/>
        </w:trPr>
        <w:tc>
          <w:tcPr>
            <w:tcW w:w="1643" w:type="pct"/>
            <w:shd w:val="clear" w:color="auto" w:fill="auto"/>
            <w:vAlign w:val="center"/>
          </w:tcPr>
          <w:p w14:paraId="7A9A5DBA" w14:textId="61AF431D" w:rsidR="00EE7958" w:rsidRPr="000B1D1C" w:rsidRDefault="00EE7958" w:rsidP="00E56DC1">
            <w:pPr>
              <w:jc w:val="center"/>
              <w:rPr>
                <w:rFonts w:ascii="Arial" w:hAnsi="Arial"/>
                <w:sz w:val="18"/>
              </w:rPr>
            </w:pPr>
            <w:r w:rsidRPr="000B1D1C">
              <w:rPr>
                <w:rFonts w:ascii="Arial" w:hAnsi="Arial" w:hint="eastAsia"/>
                <w:sz w:val="18"/>
              </w:rPr>
              <w:t>Required bit number (granularity is</w:t>
            </w:r>
            <w:r w:rsidR="00897A04" w:rsidRPr="000B1D1C">
              <w:rPr>
                <w:rFonts w:ascii="Arial" w:hAnsi="Arial"/>
                <w:sz w:val="18"/>
              </w:rPr>
              <w:t xml:space="preserve"> </w:t>
            </w:r>
            <m:oMath>
              <m:r>
                <m:rPr>
                  <m:sty m:val="p"/>
                </m:rPr>
                <w:rPr>
                  <w:rFonts w:ascii="Cambria Math" w:hAnsi="Cambria Math"/>
                  <w:sz w:val="18"/>
                </w:rPr>
                <m:t xml:space="preserve">2048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0B1D1C">
              <w:rPr>
                <w:rFonts w:ascii="Arial" w:hAnsi="Arial" w:hint="eastAsia"/>
                <w:sz w:val="18"/>
              </w:rPr>
              <w:t>)</w:t>
            </w:r>
          </w:p>
        </w:tc>
        <w:tc>
          <w:tcPr>
            <w:tcW w:w="1038" w:type="pct"/>
            <w:shd w:val="clear" w:color="auto" w:fill="auto"/>
            <w:vAlign w:val="center"/>
          </w:tcPr>
          <w:p w14:paraId="0F0A985E" w14:textId="6FEBB35E" w:rsidR="00EE7958" w:rsidRPr="000B1D1C" w:rsidRDefault="00EE7958" w:rsidP="00EE7958">
            <w:pPr>
              <w:jc w:val="center"/>
              <w:rPr>
                <w:rFonts w:ascii="Arial" w:hAnsi="Arial"/>
                <w:sz w:val="18"/>
              </w:rPr>
            </w:pPr>
            <w:r w:rsidRPr="000B1D1C">
              <w:rPr>
                <w:rFonts w:ascii="Arial" w:hAnsi="Arial" w:hint="eastAsia"/>
                <w:sz w:val="18"/>
              </w:rPr>
              <w:t>1</w:t>
            </w:r>
            <w:r w:rsidRPr="000B1D1C">
              <w:rPr>
                <w:rFonts w:ascii="Arial" w:hAnsi="Arial"/>
                <w:sz w:val="18"/>
              </w:rPr>
              <w:t>8</w:t>
            </w:r>
          </w:p>
        </w:tc>
        <w:tc>
          <w:tcPr>
            <w:tcW w:w="1180" w:type="pct"/>
            <w:shd w:val="clear" w:color="auto" w:fill="auto"/>
            <w:vAlign w:val="center"/>
          </w:tcPr>
          <w:p w14:paraId="248401ED" w14:textId="747D942E" w:rsidR="00EE7958" w:rsidRPr="000B1D1C" w:rsidRDefault="00EE7958" w:rsidP="00EE7958">
            <w:pPr>
              <w:jc w:val="center"/>
              <w:rPr>
                <w:rFonts w:ascii="Arial" w:hAnsi="Arial"/>
                <w:sz w:val="18"/>
              </w:rPr>
            </w:pPr>
            <w:r w:rsidRPr="000B1D1C">
              <w:rPr>
                <w:rFonts w:ascii="Arial" w:hAnsi="Arial" w:hint="eastAsia"/>
                <w:sz w:val="18"/>
              </w:rPr>
              <w:t>1</w:t>
            </w:r>
            <w:r w:rsidRPr="000B1D1C">
              <w:rPr>
                <w:rFonts w:ascii="Arial" w:hAnsi="Arial"/>
                <w:sz w:val="18"/>
              </w:rPr>
              <w:t>5</w:t>
            </w:r>
          </w:p>
        </w:tc>
        <w:tc>
          <w:tcPr>
            <w:tcW w:w="1139" w:type="pct"/>
            <w:vAlign w:val="center"/>
          </w:tcPr>
          <w:p w14:paraId="774AA847" w14:textId="70895ED1" w:rsidR="00EE7958" w:rsidRPr="000B1D1C" w:rsidRDefault="00EE7958" w:rsidP="00EE7958">
            <w:pPr>
              <w:jc w:val="center"/>
              <w:rPr>
                <w:rFonts w:ascii="Arial" w:hAnsi="Arial"/>
                <w:sz w:val="18"/>
              </w:rPr>
            </w:pPr>
            <w:r w:rsidRPr="000B1D1C">
              <w:rPr>
                <w:rFonts w:ascii="Arial" w:hAnsi="Arial" w:hint="eastAsia"/>
                <w:sz w:val="18"/>
              </w:rPr>
              <w:t>1</w:t>
            </w:r>
            <w:r w:rsidRPr="000B1D1C">
              <w:rPr>
                <w:rFonts w:ascii="Arial" w:hAnsi="Arial"/>
                <w:sz w:val="18"/>
              </w:rPr>
              <w:t>4</w:t>
            </w:r>
          </w:p>
        </w:tc>
      </w:tr>
      <w:tr w:rsidR="00EE7958" w:rsidRPr="000B1D1C" w14:paraId="18FF0367" w14:textId="77777777" w:rsidTr="00F33F2D">
        <w:trPr>
          <w:cantSplit/>
          <w:jc w:val="center"/>
        </w:trPr>
        <w:tc>
          <w:tcPr>
            <w:tcW w:w="1643" w:type="pct"/>
            <w:shd w:val="clear" w:color="auto" w:fill="auto"/>
            <w:vAlign w:val="center"/>
          </w:tcPr>
          <w:p w14:paraId="5E0E7161" w14:textId="48283A7B" w:rsidR="00EE7958" w:rsidRPr="000B1D1C" w:rsidRDefault="00EE7958" w:rsidP="00E56DC1">
            <w:pPr>
              <w:jc w:val="center"/>
              <w:rPr>
                <w:rFonts w:ascii="Arial" w:hAnsi="Arial"/>
                <w:sz w:val="18"/>
              </w:rPr>
            </w:pPr>
            <w:r w:rsidRPr="000B1D1C">
              <w:rPr>
                <w:rFonts w:ascii="Arial" w:hAnsi="Arial" w:hint="eastAsia"/>
                <w:sz w:val="18"/>
              </w:rPr>
              <w:t xml:space="preserve">Required bit number (granularity is </w:t>
            </w:r>
            <m:oMath>
              <m:r>
                <m:rPr>
                  <m:sty m:val="p"/>
                </m:rPr>
                <w:rPr>
                  <w:rFonts w:ascii="Cambria Math" w:hAnsi="Cambria Math"/>
                  <w:sz w:val="18"/>
                </w:rPr>
                <m:t xml:space="preserve">4096 </m:t>
              </m:r>
              <m:sSub>
                <m:sSubPr>
                  <m:ctrlPr>
                    <w:rPr>
                      <w:rFonts w:ascii="Cambria Math" w:hAnsi="Cambria Math"/>
                      <w:sz w:val="18"/>
                    </w:rPr>
                  </m:ctrlPr>
                </m:sSubPr>
                <m:e>
                  <m:r>
                    <w:rPr>
                      <w:rFonts w:ascii="Cambria Math" w:hAnsi="Cambria Math"/>
                      <w:sz w:val="18"/>
                    </w:rPr>
                    <m:t>T</m:t>
                  </m:r>
                </m:e>
                <m:sub>
                  <m:r>
                    <w:rPr>
                      <w:rFonts w:ascii="Cambria Math" w:hAnsi="Cambria Math"/>
                      <w:sz w:val="18"/>
                    </w:rPr>
                    <m:t>c</m:t>
                  </m:r>
                </m:sub>
              </m:sSub>
            </m:oMath>
            <w:r w:rsidRPr="000B1D1C">
              <w:rPr>
                <w:rFonts w:ascii="Arial" w:hAnsi="Arial" w:hint="eastAsia"/>
                <w:sz w:val="18"/>
              </w:rPr>
              <w:t>)</w:t>
            </w:r>
          </w:p>
        </w:tc>
        <w:tc>
          <w:tcPr>
            <w:tcW w:w="1038" w:type="pct"/>
            <w:shd w:val="clear" w:color="auto" w:fill="auto"/>
            <w:vAlign w:val="center"/>
          </w:tcPr>
          <w:p w14:paraId="6B207EB0" w14:textId="563DC7CC" w:rsidR="00EE7958" w:rsidRPr="000B1D1C" w:rsidRDefault="00EE7958" w:rsidP="00EE7958">
            <w:pPr>
              <w:jc w:val="center"/>
              <w:rPr>
                <w:rFonts w:ascii="Arial" w:hAnsi="Arial"/>
                <w:sz w:val="18"/>
              </w:rPr>
            </w:pPr>
            <w:r w:rsidRPr="000B1D1C">
              <w:rPr>
                <w:rFonts w:ascii="Arial" w:hAnsi="Arial" w:hint="eastAsia"/>
                <w:sz w:val="18"/>
              </w:rPr>
              <w:t>1</w:t>
            </w:r>
            <w:r w:rsidRPr="000B1D1C">
              <w:rPr>
                <w:rFonts w:ascii="Arial" w:hAnsi="Arial"/>
                <w:sz w:val="18"/>
              </w:rPr>
              <w:t>7</w:t>
            </w:r>
          </w:p>
        </w:tc>
        <w:tc>
          <w:tcPr>
            <w:tcW w:w="1180" w:type="pct"/>
            <w:shd w:val="clear" w:color="auto" w:fill="auto"/>
            <w:vAlign w:val="center"/>
          </w:tcPr>
          <w:p w14:paraId="58A907B8" w14:textId="62FCA3DB" w:rsidR="00EE7958" w:rsidRPr="000B1D1C" w:rsidRDefault="00EE7958" w:rsidP="00EE7958">
            <w:pPr>
              <w:jc w:val="center"/>
              <w:rPr>
                <w:rFonts w:ascii="Arial" w:hAnsi="Arial"/>
                <w:sz w:val="18"/>
              </w:rPr>
            </w:pPr>
            <w:r w:rsidRPr="000B1D1C">
              <w:rPr>
                <w:rFonts w:ascii="Arial" w:hAnsi="Arial"/>
                <w:sz w:val="18"/>
              </w:rPr>
              <w:t>14</w:t>
            </w:r>
          </w:p>
        </w:tc>
        <w:tc>
          <w:tcPr>
            <w:tcW w:w="1139" w:type="pct"/>
            <w:vAlign w:val="center"/>
          </w:tcPr>
          <w:p w14:paraId="6799F954" w14:textId="2A470B51" w:rsidR="00EE7958" w:rsidRPr="000B1D1C" w:rsidRDefault="00EE7958" w:rsidP="00EE7958">
            <w:pPr>
              <w:jc w:val="center"/>
              <w:rPr>
                <w:rFonts w:ascii="Arial" w:hAnsi="Arial"/>
                <w:sz w:val="18"/>
              </w:rPr>
            </w:pPr>
            <w:r w:rsidRPr="000B1D1C">
              <w:rPr>
                <w:rFonts w:ascii="Arial" w:hAnsi="Arial"/>
                <w:sz w:val="18"/>
              </w:rPr>
              <w:t>13</w:t>
            </w:r>
          </w:p>
        </w:tc>
      </w:tr>
    </w:tbl>
    <w:p w14:paraId="39157959" w14:textId="287A8D04" w:rsidR="0090497E" w:rsidRPr="000C5116" w:rsidRDefault="00676D98" w:rsidP="0090497E">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203BD2" w:rsidRPr="000B1D1C">
        <w:rPr>
          <w:b/>
          <w:bCs/>
          <w:lang w:eastAsia="ko-KR"/>
        </w:rPr>
        <w:t xml:space="preserve"> </w:t>
      </w:r>
      <w:r w:rsidR="00203BD2" w:rsidRPr="000B1D1C">
        <w:t xml:space="preserve">is a common timing offset to be </w:t>
      </w:r>
      <w:r w:rsidR="00475128" w:rsidRPr="000B1D1C">
        <w:t xml:space="preserve">applied by the UE to deal with </w:t>
      </w:r>
      <w:r w:rsidR="00475128" w:rsidRPr="000B1D1C">
        <w:rPr>
          <w:lang w:eastAsia="ja-JP"/>
        </w:rPr>
        <w:t xml:space="preserve">the RTD from the reference point to the </w:t>
      </w:r>
      <w:proofErr w:type="gramStart"/>
      <w:r w:rsidR="00475128" w:rsidRPr="000B1D1C">
        <w:rPr>
          <w:lang w:eastAsia="ja-JP"/>
        </w:rPr>
        <w:t>satellite</w:t>
      </w:r>
      <w:r w:rsidR="0090497E" w:rsidRPr="000B1D1C">
        <w:rPr>
          <w:lang w:eastAsia="ja-JP"/>
        </w:rPr>
        <w:t>.</w:t>
      </w:r>
      <w:proofErr w:type="gramEnd"/>
      <w:r w:rsidR="0090497E" w:rsidRPr="000B1D1C">
        <w:rPr>
          <w:lang w:eastAsia="ja-JP"/>
        </w:rPr>
        <w:t xml:space="preserve"> </w:t>
      </w:r>
      <w:r w:rsidR="0090497E" w:rsidRPr="000B1D1C">
        <w:t>There are 3 options for the common TA discussed in RAN1#103e meeting and summarized in moderator’s summary</w:t>
      </w:r>
      <w:r w:rsidR="00AC39D8" w:rsidRPr="000B1D1C">
        <w:t xml:space="preserve"> document</w:t>
      </w:r>
      <w:r w:rsidR="000C5116">
        <w:t xml:space="preserve"> R1-2009697.</w:t>
      </w:r>
    </w:p>
    <w:p w14:paraId="07DD2FE4" w14:textId="77777777" w:rsidR="0090497E" w:rsidRPr="000B1D1C" w:rsidRDefault="0090497E" w:rsidP="0090497E">
      <w:pPr>
        <w:pStyle w:val="af5"/>
        <w:numPr>
          <w:ilvl w:val="0"/>
          <w:numId w:val="14"/>
        </w:numPr>
        <w:spacing w:before="0" w:after="180" w:line="240" w:lineRule="auto"/>
        <w:jc w:val="left"/>
        <w:rPr>
          <w:rFonts w:ascii="Times New Roman" w:hAnsi="Times New Roman"/>
        </w:rPr>
      </w:pPr>
      <w:r w:rsidRPr="000B1D1C">
        <w:rPr>
          <w:rFonts w:ascii="Times New Roman" w:hAnsi="Times New Roman"/>
        </w:rPr>
        <w:t xml:space="preserve">RP OPTION 1: The RP is located at the </w:t>
      </w:r>
      <w:proofErr w:type="spellStart"/>
      <w:r w:rsidRPr="000B1D1C">
        <w:rPr>
          <w:rFonts w:ascii="Times New Roman" w:hAnsi="Times New Roman"/>
        </w:rPr>
        <w:t>gNB</w:t>
      </w:r>
      <w:proofErr w:type="spellEnd"/>
      <w:r w:rsidRPr="000B1D1C">
        <w:rPr>
          <w:rFonts w:ascii="Times New Roman" w:hAnsi="Times New Roman"/>
        </w:rPr>
        <w:t>. Common TA indication shall be introduced.</w:t>
      </w:r>
    </w:p>
    <w:p w14:paraId="4B82E82A" w14:textId="77777777" w:rsidR="0090497E" w:rsidRPr="000B1D1C" w:rsidRDefault="0090497E" w:rsidP="0090497E">
      <w:pPr>
        <w:pStyle w:val="af5"/>
        <w:numPr>
          <w:ilvl w:val="0"/>
          <w:numId w:val="14"/>
        </w:numPr>
        <w:spacing w:before="0" w:after="180" w:line="240" w:lineRule="auto"/>
        <w:jc w:val="left"/>
        <w:rPr>
          <w:rFonts w:ascii="Times New Roman" w:hAnsi="Times New Roman"/>
        </w:rPr>
      </w:pPr>
      <w:r w:rsidRPr="000B1D1C">
        <w:rPr>
          <w:rFonts w:ascii="Times New Roman" w:hAnsi="Times New Roman"/>
        </w:rPr>
        <w:t>RP OPTION 2: The RP is located at the satellite. Common TA indication may be avoided.</w:t>
      </w:r>
    </w:p>
    <w:p w14:paraId="78115EC8" w14:textId="77777777" w:rsidR="0090497E" w:rsidRPr="000B1D1C" w:rsidRDefault="0090497E" w:rsidP="0090497E">
      <w:pPr>
        <w:pStyle w:val="af5"/>
        <w:numPr>
          <w:ilvl w:val="0"/>
          <w:numId w:val="14"/>
        </w:numPr>
        <w:spacing w:before="0" w:after="180" w:line="240" w:lineRule="auto"/>
        <w:jc w:val="left"/>
        <w:rPr>
          <w:rFonts w:ascii="Times New Roman" w:hAnsi="Times New Roman"/>
        </w:rPr>
      </w:pPr>
      <w:r w:rsidRPr="000B1D1C">
        <w:rPr>
          <w:rFonts w:ascii="Times New Roman" w:hAnsi="Times New Roman"/>
        </w:rPr>
        <w:t>RP OPTION 3:  The RP localization is not specified and left to the implementation, i.e. network. Common TA indication shall be introduced to support all the foreseen deployment scenarios.</w:t>
      </w:r>
    </w:p>
    <w:p w14:paraId="3748F78C" w14:textId="5D50FF41" w:rsidR="00203BD2" w:rsidRPr="000B1D1C" w:rsidRDefault="000C5116" w:rsidP="00203BD2">
      <w:pPr>
        <w:rPr>
          <w:lang w:val="en-US" w:eastAsia="ja-JP"/>
        </w:rPr>
      </w:pPr>
      <w:r>
        <w:rPr>
          <w:lang w:val="en-US" w:eastAsia="ja-JP"/>
        </w:rPr>
        <w:t>When RP OPTION 1 is</w:t>
      </w:r>
      <w:r w:rsidR="00AC39D8" w:rsidRPr="000B1D1C">
        <w:rPr>
          <w:lang w:val="en-US" w:eastAsia="ja-JP"/>
        </w:rPr>
        <w:t xml:space="preserve"> used, </w:t>
      </w:r>
      <w:r>
        <w:rPr>
          <w:lang w:val="en-US" w:eastAsia="ja-JP"/>
        </w:rPr>
        <w:t xml:space="preserve">the </w:t>
      </w:r>
      <w:r w:rsidR="00AC39D8" w:rsidRPr="000B1D1C">
        <w:rPr>
          <w:lang w:val="en-US" w:eastAsia="ja-JP"/>
        </w:rPr>
        <w:t>UE have to compensate the TA of feeder link, but without accurate information of feeder link delay. Network is required to indicate propagation delay information of feeder link, which will cause l</w:t>
      </w:r>
      <w:r w:rsidR="004274AF" w:rsidRPr="000B1D1C">
        <w:rPr>
          <w:lang w:val="en-US" w:eastAsia="ja-JP"/>
        </w:rPr>
        <w:t xml:space="preserve">arger overhead. Configuring </w:t>
      </w:r>
      <w:r w:rsidR="00AC39D8" w:rsidRPr="000B1D1C">
        <w:rPr>
          <w:lang w:val="en-US" w:eastAsia="ja-JP"/>
        </w:rPr>
        <w:t xml:space="preserve">RP at satellite allows to avoid </w:t>
      </w:r>
      <w:r w:rsidR="004274AF" w:rsidRPr="000B1D1C">
        <w:rPr>
          <w:lang w:val="en-US" w:eastAsia="ja-JP"/>
        </w:rPr>
        <w:t>broadcasting the common TA</w:t>
      </w:r>
      <w:r w:rsidR="00AC39D8" w:rsidRPr="000B1D1C">
        <w:rPr>
          <w:lang w:val="en-US" w:eastAsia="ja-JP"/>
        </w:rPr>
        <w:t xml:space="preserve">. RP OPTION 3 can be seen as a generic option that can be used to support all the foreseen deployment scenarios. Adopting a flexible framework is the best option to reach consensus. </w:t>
      </w:r>
      <w:r w:rsidR="004274AF" w:rsidRPr="000B1D1C">
        <w:rPr>
          <w:lang w:val="en-US" w:eastAsia="ja-JP"/>
        </w:rPr>
        <w:t xml:space="preserve">At least </w:t>
      </w:r>
      <w:r w:rsidR="004274AF" w:rsidRPr="000B1D1C">
        <w:t xml:space="preserve">RP OPTION 2 shouldn’t be precluded. With the consideration to supporting RP option 2, </w:t>
      </w:r>
      <w:r w:rsidR="004274AF" w:rsidRPr="000B1D1C">
        <w:rPr>
          <w:lang w:val="en-US" w:eastAsia="ja-JP"/>
        </w:rPr>
        <w:t xml:space="preserve">the UE should assume that   </w:t>
      </w:r>
      <m:oMath>
        <m:sSub>
          <m:sSubPr>
            <m:ctrlPr>
              <w:rPr>
                <w:rFonts w:ascii="Cambria Math" w:hAnsi="Cambria Math"/>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TA</m:t>
            </m:r>
            <m:r>
              <m:rPr>
                <m:sty m:val="p"/>
              </m:rPr>
              <w:rPr>
                <w:rFonts w:ascii="Cambria Math" w:hAnsi="Cambria Math"/>
                <w:lang w:val="en-US" w:eastAsia="ja-JP"/>
              </w:rPr>
              <m:t>,</m:t>
            </m:r>
            <m:r>
              <m:rPr>
                <m:sty m:val="bi"/>
              </m:rPr>
              <w:rPr>
                <w:rFonts w:ascii="Cambria Math" w:hAnsi="Cambria Math"/>
                <w:lang w:val="en-US" w:eastAsia="ja-JP"/>
              </w:rPr>
              <m:t>common</m:t>
            </m:r>
          </m:sub>
        </m:sSub>
        <m:r>
          <m:rPr>
            <m:sty m:val="p"/>
          </m:rPr>
          <w:rPr>
            <w:rFonts w:ascii="Cambria Math" w:hAnsi="Cambria Math"/>
            <w:lang w:val="en-US" w:eastAsia="ja-JP"/>
          </w:rPr>
          <m:t>=</m:t>
        </m:r>
        <m:r>
          <m:rPr>
            <m:sty m:val="b"/>
          </m:rPr>
          <w:rPr>
            <w:rFonts w:ascii="Cambria Math" w:hAnsi="Cambria Math"/>
            <w:lang w:val="en-US" w:eastAsia="ja-JP"/>
          </w:rPr>
          <m:t>0</m:t>
        </m:r>
      </m:oMath>
      <w:r w:rsidR="004274AF" w:rsidRPr="000B1D1C">
        <w:rPr>
          <w:rFonts w:hint="eastAsia"/>
          <w:lang w:val="en-US" w:eastAsia="ja-JP"/>
        </w:rPr>
        <w:t>,</w:t>
      </w:r>
      <w:r w:rsidR="004274AF" w:rsidRPr="000B1D1C">
        <w:rPr>
          <w:lang w:val="en-US" w:eastAsia="ja-JP"/>
        </w:rPr>
        <w:t xml:space="preserve"> when it is not broadcasted.</w:t>
      </w:r>
    </w:p>
    <w:p w14:paraId="054D8177" w14:textId="4A138298" w:rsidR="00203BD2" w:rsidRPr="000B1D1C" w:rsidRDefault="00203BD2" w:rsidP="00203BD2">
      <w:pPr>
        <w:rPr>
          <w:b/>
          <w:i/>
        </w:rPr>
      </w:pPr>
      <w:r w:rsidRPr="000B1D1C">
        <w:rPr>
          <w:b/>
          <w:i/>
        </w:rPr>
        <w:t xml:space="preserve">Proposal </w:t>
      </w:r>
      <w:r w:rsidR="00E8587F" w:rsidRPr="000B1D1C">
        <w:rPr>
          <w:b/>
          <w:i/>
        </w:rPr>
        <w:t>2</w:t>
      </w:r>
      <w:r w:rsidRPr="000B1D1C">
        <w:rPr>
          <w:b/>
          <w:i/>
        </w:rPr>
        <w:t xml:space="preserve">: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sidRPr="000B1D1C">
        <w:rPr>
          <w:rFonts w:hint="eastAsia"/>
          <w:b/>
          <w:i/>
        </w:rPr>
        <w:t>,</w:t>
      </w:r>
      <w:r w:rsidRPr="000B1D1C">
        <w:rPr>
          <w:b/>
          <w:i/>
        </w:rPr>
        <w:t xml:space="preserve"> when </w:t>
      </w:r>
      <w:r w:rsidR="000C5116" w:rsidRPr="000B1D1C">
        <w:rPr>
          <w:b/>
          <w:bCs/>
          <w:color w:val="000000" w:themeColor="text1"/>
          <w:lang w:eastAsia="ko-KR"/>
        </w:rPr>
        <w:t>common TA</w:t>
      </w:r>
      <w:r w:rsidR="000C5116" w:rsidRPr="000B1D1C">
        <w:rPr>
          <w:b/>
          <w:i/>
        </w:rPr>
        <w:t xml:space="preserve"> </w:t>
      </w:r>
      <w:r w:rsidRPr="000B1D1C">
        <w:rPr>
          <w:b/>
          <w:i/>
        </w:rPr>
        <w:t>is not broadcasted</w:t>
      </w:r>
      <w:r w:rsidR="004274AF" w:rsidRPr="000B1D1C">
        <w:rPr>
          <w:b/>
          <w:i/>
        </w:rPr>
        <w:t xml:space="preserve"> by network</w:t>
      </w:r>
      <w:r w:rsidRPr="000B1D1C">
        <w:rPr>
          <w:b/>
          <w:i/>
        </w:rPr>
        <w:t>.</w:t>
      </w:r>
    </w:p>
    <w:p w14:paraId="3883E309" w14:textId="625CDBDF" w:rsidR="00CE5D48" w:rsidRPr="000B1D1C" w:rsidRDefault="00CE5D48" w:rsidP="00CE5D48">
      <w:pPr>
        <w:pStyle w:val="2"/>
      </w:pPr>
      <w:r w:rsidRPr="000B1D1C">
        <w:t>TA calculation at UE side</w:t>
      </w:r>
    </w:p>
    <w:p w14:paraId="68AB1D65" w14:textId="26D891EE" w:rsidR="00C933BE" w:rsidRPr="000B1D1C" w:rsidRDefault="00C933BE" w:rsidP="00432117">
      <w:pPr>
        <w:overflowPunct/>
        <w:autoSpaceDE/>
        <w:autoSpaceDN/>
        <w:adjustRightInd/>
        <w:spacing w:before="0" w:after="0" w:line="240" w:lineRule="auto"/>
        <w:ind w:left="-1" w:firstLine="2"/>
        <w:jc w:val="left"/>
        <w:textAlignment w:val="auto"/>
        <w:rPr>
          <w:lang w:eastAsia="zh-CN"/>
        </w:rPr>
      </w:pPr>
      <w:r w:rsidRPr="000B1D1C">
        <w:rPr>
          <w:rFonts w:cs="Times"/>
          <w:color w:val="000000"/>
          <w:lang w:eastAsia="zh-CN"/>
        </w:rPr>
        <w:t>In the last RAN1 meeting, the following was discussed.  The Timing Advance applied by an NR NTN UE in RRC_IDLE/INACTIVE and RRC_CONNECTED is given by:</w:t>
      </w:r>
      <w:r w:rsidRPr="000B1D1C">
        <w:rPr>
          <w:rFonts w:cs="Times"/>
          <w:color w:val="000000"/>
          <w:lang w:eastAsia="zh-CN"/>
        </w:rPr>
        <w:br/>
      </w:r>
      <m:oMathPara>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16EAA2E7" w14:textId="15540A93" w:rsidR="00331A29" w:rsidRPr="000B1D1C" w:rsidRDefault="00331A29" w:rsidP="00C4468C">
      <w:pPr>
        <w:spacing w:before="120" w:after="120"/>
        <w:rPr>
          <w:b/>
          <w:bCs/>
          <w:color w:val="000000" w:themeColor="text1"/>
          <w:lang w:eastAsia="ko-KR"/>
        </w:rPr>
      </w:pPr>
      <w:r w:rsidRPr="000B1D1C">
        <w:rPr>
          <w:color w:val="000000"/>
          <w:lang w:eastAsia="zh-CN"/>
        </w:rPr>
        <w:t xml:space="preserve">Open and closed loop mechanisms for TA adjustment should be supported in NTN.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oMath>
      <w:r w:rsidRPr="000B1D1C">
        <w:rPr>
          <w:bCs/>
          <w:color w:val="000000" w:themeColor="text1"/>
          <w:lang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oMath>
      <w:r w:rsidRPr="000B1D1C">
        <w:rPr>
          <w:bCs/>
          <w:color w:val="000000" w:themeColor="text1"/>
          <w:lang w:eastAsia="ko-KR"/>
        </w:rPr>
        <w:t xml:space="preserve"> are defined as in Release-16.</w:t>
      </w:r>
      <w:r w:rsidRPr="000B1D1C">
        <w:rPr>
          <w:lang w:eastAsia="zh-CN"/>
        </w:rPr>
        <w:t xml:space="preserve"> </w:t>
      </w:r>
      <m:oMath>
        <m:sSub>
          <m:sSubPr>
            <m:ctrlPr>
              <w:rPr>
                <w:rFonts w:ascii="Cambria Math" w:eastAsiaTheme="minorHAnsi" w:hAnsi="Cambria Math"/>
                <w:bCs/>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m:t>
            </m:r>
          </m:sub>
        </m:sSub>
      </m:oMath>
      <w:r w:rsidRPr="000B1D1C">
        <w:rPr>
          <w:rFonts w:eastAsia="Malgun Gothic" w:hint="eastAsia"/>
          <w:bCs/>
          <w:color w:val="000000" w:themeColor="text1"/>
          <w:szCs w:val="22"/>
          <w:lang w:eastAsia="ko-KR"/>
        </w:rPr>
        <w:t xml:space="preserve"> </w:t>
      </w:r>
      <w:r w:rsidRPr="000B1D1C">
        <w:rPr>
          <w:rFonts w:eastAsia="Malgun Gothic"/>
          <w:bCs/>
          <w:color w:val="000000" w:themeColor="text1"/>
          <w:szCs w:val="22"/>
          <w:lang w:eastAsia="ko-KR"/>
        </w:rPr>
        <w:t xml:space="preserve">is informed by RAR and TAC in MAC-CE. </w:t>
      </w:r>
      <w:r w:rsidRPr="000B1D1C">
        <w:rPr>
          <w:bCs/>
          <w:szCs w:val="22"/>
          <w:lang w:val="en-US" w:eastAsia="ko-KR"/>
        </w:rPr>
        <w:t>Before Msg1/</w:t>
      </w:r>
      <w:proofErr w:type="spellStart"/>
      <w:r w:rsidRPr="000B1D1C">
        <w:rPr>
          <w:bCs/>
          <w:szCs w:val="22"/>
          <w:lang w:val="en-US" w:eastAsia="ko-KR"/>
        </w:rPr>
        <w:t>MsgA</w:t>
      </w:r>
      <w:proofErr w:type="spellEnd"/>
      <w:r w:rsidRPr="000B1D1C">
        <w:rPr>
          <w:bCs/>
          <w:szCs w:val="22"/>
          <w:lang w:val="en-US" w:eastAsia="ko-KR"/>
        </w:rPr>
        <w:t xml:space="preserve"> transmission, the NR NTN UE in idle/inactive mode assume  </w:t>
      </w:r>
      <m:oMath>
        <m:sSub>
          <m:sSubPr>
            <m:ctrlPr>
              <w:rPr>
                <w:rFonts w:ascii="Cambria Math" w:eastAsiaTheme="minorHAnsi" w:hAnsi="Cambria Math"/>
                <w:bCs/>
                <w:color w:val="000000" w:themeColor="text1"/>
                <w:szCs w:val="22"/>
                <w:lang w:eastAsia="ko-KR"/>
              </w:rPr>
            </m:ctrlPr>
          </m:sSubPr>
          <m:e>
            <m:r>
              <m:rPr>
                <m:sty m:val="p"/>
              </m:rPr>
              <w:rPr>
                <w:rFonts w:ascii="Cambria Math" w:hAnsi="Cambria Math"/>
                <w:color w:val="000000" w:themeColor="text1"/>
                <w:szCs w:val="22"/>
                <w:lang w:val="en-US" w:eastAsia="ko-KR"/>
              </w:rPr>
              <m:t>N</m:t>
            </m:r>
          </m:e>
          <m:sub>
            <m:r>
              <m:rPr>
                <m:sty m:val="p"/>
              </m:rPr>
              <w:rPr>
                <w:rFonts w:ascii="Cambria Math" w:hAnsi="Cambria Math"/>
                <w:color w:val="000000" w:themeColor="text1"/>
                <w:szCs w:val="22"/>
                <w:lang w:val="en-US" w:eastAsia="ko-KR"/>
              </w:rPr>
              <m:t>TA</m:t>
            </m:r>
          </m:sub>
        </m:sSub>
      </m:oMath>
      <w:r w:rsidRPr="000B1D1C">
        <w:rPr>
          <w:rFonts w:eastAsia="Malgun Gothic" w:hint="eastAsia"/>
          <w:bCs/>
          <w:color w:val="000000" w:themeColor="text1"/>
          <w:szCs w:val="22"/>
          <w:lang w:eastAsia="ko-KR"/>
        </w:rPr>
        <w:t xml:space="preserve"> </w:t>
      </w:r>
      <w:r w:rsidRPr="000B1D1C">
        <w:rPr>
          <w:rFonts w:eastAsia="Malgun Gothic"/>
          <w:bCs/>
          <w:color w:val="000000" w:themeColor="text1"/>
          <w:szCs w:val="22"/>
          <w:lang w:eastAsia="ko-KR"/>
        </w:rPr>
        <w:t xml:space="preserve">=0. </w:t>
      </w:r>
    </w:p>
    <w:p w14:paraId="78BC11E8" w14:textId="578DB104" w:rsidR="00E8587F" w:rsidRPr="00C4468C" w:rsidRDefault="00C4468C" w:rsidP="00A64CA9">
      <w:pPr>
        <w:pStyle w:val="Default"/>
        <w:spacing w:line="360" w:lineRule="auto"/>
        <w:rPr>
          <w:rFonts w:ascii="Times New Roman" w:eastAsia="PMingLiU" w:hAnsi="Times New Roman" w:cs="Times New Roman"/>
          <w:b/>
          <w:i/>
          <w:color w:val="auto"/>
          <w:sz w:val="20"/>
          <w:szCs w:val="20"/>
          <w:lang w:val="en-GB" w:eastAsia="zh-TW"/>
        </w:rPr>
      </w:pPr>
      <w:r w:rsidRPr="000B1D1C">
        <w:rPr>
          <w:rFonts w:ascii="Times New Roman" w:hAnsi="Times New Roman" w:cs="Times New Roman"/>
          <w:b/>
          <w:i/>
          <w:color w:val="auto"/>
          <w:sz w:val="20"/>
          <w:szCs w:val="20"/>
          <w:lang w:val="en-GB" w:eastAsia="zh-TW"/>
        </w:rPr>
        <w:t xml:space="preserve">Proposal 3: </w:t>
      </w:r>
      <w:r w:rsidR="00E8587F" w:rsidRPr="000B1D1C">
        <w:rPr>
          <w:rFonts w:ascii="Times New Roman" w:hAnsi="Times New Roman" w:cs="Times New Roman"/>
          <w:b/>
          <w:i/>
          <w:color w:val="auto"/>
          <w:sz w:val="20"/>
          <w:szCs w:val="20"/>
          <w:lang w:val="en-GB" w:eastAsia="zh-TW"/>
        </w:rPr>
        <w:t xml:space="preserve"> </w:t>
      </w:r>
      <m:oMath>
        <m:sSub>
          <m:sSubPr>
            <m:ctrlPr>
              <w:rPr>
                <w:b/>
                <w:i/>
                <w:color w:val="auto"/>
                <w:sz w:val="20"/>
                <w:szCs w:val="20"/>
                <w:lang w:val="en-GB" w:eastAsia="zh-TW"/>
              </w:rPr>
            </m:ctrlPr>
          </m:sSubPr>
          <m:e>
            <m:r>
              <m:rPr>
                <m:sty m:val="bi"/>
              </m:rPr>
              <w:rPr>
                <w:color w:val="auto"/>
                <w:sz w:val="20"/>
                <w:szCs w:val="20"/>
                <w:lang w:val="en-GB" w:eastAsia="zh-TW"/>
              </w:rPr>
              <m:t>N</m:t>
            </m:r>
          </m:e>
          <m:sub>
            <m:r>
              <m:rPr>
                <m:sty m:val="bi"/>
              </m:rPr>
              <w:rPr>
                <w:color w:val="auto"/>
                <w:sz w:val="20"/>
                <w:szCs w:val="20"/>
                <w:lang w:val="en-GB" w:eastAsia="zh-TW"/>
              </w:rPr>
              <m:t>TA</m:t>
            </m:r>
          </m:sub>
        </m:sSub>
      </m:oMath>
      <w:r w:rsidRPr="000B1D1C">
        <w:rPr>
          <w:rFonts w:ascii="Times New Roman" w:hAnsi="Times New Roman" w:cs="Times New Roman" w:hint="eastAsia"/>
          <w:b/>
          <w:i/>
          <w:color w:val="auto"/>
          <w:sz w:val="20"/>
          <w:szCs w:val="20"/>
          <w:lang w:val="en-GB" w:eastAsia="zh-TW"/>
        </w:rPr>
        <w:t xml:space="preserve"> </w:t>
      </w:r>
      <w:r w:rsidRPr="00C4468C">
        <w:rPr>
          <w:rFonts w:ascii="Times New Roman" w:hAnsi="Times New Roman" w:cs="Times New Roman"/>
          <w:b/>
          <w:i/>
          <w:color w:val="auto"/>
          <w:sz w:val="20"/>
          <w:szCs w:val="20"/>
          <w:lang w:val="en-GB" w:eastAsia="zh-TW"/>
        </w:rPr>
        <w:t xml:space="preserve"> is controlled by RAR and TAC in MAC-CE</w:t>
      </w:r>
      <w:r w:rsidRPr="000B1D1C">
        <w:rPr>
          <w:rFonts w:ascii="Times New Roman" w:hAnsi="Times New Roman" w:cs="Times New Roman"/>
          <w:b/>
          <w:i/>
          <w:color w:val="auto"/>
          <w:sz w:val="20"/>
          <w:szCs w:val="20"/>
          <w:lang w:val="en-GB" w:eastAsia="zh-TW"/>
        </w:rPr>
        <w:t xml:space="preserve"> as in Release-16.</w:t>
      </w:r>
    </w:p>
    <w:p w14:paraId="5E1FF608" w14:textId="675D7029" w:rsidR="008A0F78" w:rsidRPr="00130136" w:rsidRDefault="00C4468C" w:rsidP="00130136">
      <w:pPr>
        <w:pStyle w:val="Default"/>
        <w:spacing w:line="360" w:lineRule="auto"/>
        <w:rPr>
          <w:rFonts w:ascii="Times New Roman" w:hAnsi="Times New Roman" w:cs="Times New Roman"/>
          <w:b/>
          <w:i/>
          <w:color w:val="auto"/>
          <w:sz w:val="20"/>
          <w:szCs w:val="20"/>
          <w:lang w:val="en-GB" w:eastAsia="zh-TW"/>
        </w:rPr>
      </w:pPr>
      <w:r w:rsidRPr="000B1D1C">
        <w:rPr>
          <w:rFonts w:ascii="Times New Roman" w:hAnsi="Times New Roman" w:cs="Times New Roman"/>
          <w:b/>
          <w:i/>
          <w:color w:val="auto"/>
          <w:sz w:val="20"/>
          <w:szCs w:val="20"/>
          <w:lang w:val="en-GB" w:eastAsia="zh-TW"/>
        </w:rPr>
        <w:t xml:space="preserve">Proposal </w:t>
      </w:r>
      <w:r w:rsidR="00217322" w:rsidRPr="000B1D1C">
        <w:rPr>
          <w:rFonts w:ascii="Times New Roman" w:hAnsi="Times New Roman" w:cs="Times New Roman"/>
          <w:b/>
          <w:i/>
          <w:color w:val="auto"/>
          <w:sz w:val="20"/>
          <w:szCs w:val="20"/>
          <w:lang w:val="en-GB" w:eastAsia="zh-TW"/>
        </w:rPr>
        <w:t>4</w:t>
      </w:r>
      <w:r w:rsidRPr="000B1D1C">
        <w:rPr>
          <w:rFonts w:ascii="Times New Roman" w:hAnsi="Times New Roman" w:cs="Times New Roman"/>
          <w:b/>
          <w:i/>
          <w:color w:val="auto"/>
          <w:sz w:val="20"/>
          <w:szCs w:val="20"/>
          <w:lang w:val="en-GB" w:eastAsia="zh-TW"/>
        </w:rPr>
        <w:t>:  Before Msg1/</w:t>
      </w:r>
      <w:proofErr w:type="spellStart"/>
      <w:r w:rsidRPr="000B1D1C">
        <w:rPr>
          <w:rFonts w:ascii="Times New Roman" w:hAnsi="Times New Roman" w:cs="Times New Roman"/>
          <w:b/>
          <w:i/>
          <w:color w:val="auto"/>
          <w:sz w:val="20"/>
          <w:szCs w:val="20"/>
          <w:lang w:val="en-GB" w:eastAsia="zh-TW"/>
        </w:rPr>
        <w:t>MsgA</w:t>
      </w:r>
      <w:proofErr w:type="spellEnd"/>
      <w:r w:rsidRPr="000B1D1C">
        <w:rPr>
          <w:rFonts w:ascii="Times New Roman" w:hAnsi="Times New Roman" w:cs="Times New Roman"/>
          <w:b/>
          <w:i/>
          <w:color w:val="auto"/>
          <w:sz w:val="20"/>
          <w:szCs w:val="20"/>
          <w:lang w:val="en-GB" w:eastAsia="zh-TW"/>
        </w:rPr>
        <w:t xml:space="preserve"> transmission, the NR NTN UE in idle/inactive mode assume  </w:t>
      </w:r>
      <m:oMath>
        <m:sSub>
          <m:sSubPr>
            <m:ctrlPr>
              <w:rPr>
                <w:b/>
                <w:i/>
                <w:color w:val="auto"/>
                <w:sz w:val="20"/>
                <w:szCs w:val="20"/>
                <w:lang w:val="en-GB" w:eastAsia="zh-TW"/>
              </w:rPr>
            </m:ctrlPr>
          </m:sSubPr>
          <m:e>
            <m:r>
              <m:rPr>
                <m:sty m:val="bi"/>
              </m:rPr>
              <w:rPr>
                <w:color w:val="auto"/>
                <w:sz w:val="20"/>
                <w:szCs w:val="20"/>
                <w:lang w:val="en-GB" w:eastAsia="zh-TW"/>
              </w:rPr>
              <m:t>N</m:t>
            </m:r>
          </m:e>
          <m:sub>
            <m:r>
              <m:rPr>
                <m:sty m:val="bi"/>
              </m:rPr>
              <w:rPr>
                <w:color w:val="auto"/>
                <w:sz w:val="20"/>
                <w:szCs w:val="20"/>
                <w:lang w:val="en-GB" w:eastAsia="zh-TW"/>
              </w:rPr>
              <m:t>TA</m:t>
            </m:r>
          </m:sub>
        </m:sSub>
      </m:oMath>
      <w:r w:rsidRPr="000B1D1C">
        <w:rPr>
          <w:rFonts w:ascii="Times New Roman" w:hAnsi="Times New Roman" w:cs="Times New Roman" w:hint="eastAsia"/>
          <w:b/>
          <w:i/>
          <w:color w:val="auto"/>
          <w:sz w:val="20"/>
          <w:szCs w:val="20"/>
          <w:lang w:val="en-GB" w:eastAsia="zh-TW"/>
        </w:rPr>
        <w:t xml:space="preserve"> </w:t>
      </w:r>
      <w:r w:rsidRPr="000B1D1C">
        <w:rPr>
          <w:rFonts w:ascii="Times New Roman" w:hAnsi="Times New Roman" w:cs="Times New Roman"/>
          <w:b/>
          <w:i/>
          <w:color w:val="auto"/>
          <w:sz w:val="20"/>
          <w:szCs w:val="20"/>
          <w:lang w:val="en-GB" w:eastAsia="zh-TW"/>
        </w:rPr>
        <w:t xml:space="preserve">=0. </w:t>
      </w:r>
    </w:p>
    <w:p w14:paraId="528AE5F5" w14:textId="0D9B7613" w:rsidR="006D5BE3" w:rsidRPr="000B1D1C" w:rsidRDefault="006D5BE3" w:rsidP="005F1E24">
      <w:pPr>
        <w:pStyle w:val="2"/>
      </w:pPr>
      <w:r w:rsidRPr="000B1D1C">
        <w:t>Discussion on the common timing drift rate</w:t>
      </w:r>
      <w:bookmarkStart w:id="6" w:name="_GoBack"/>
      <w:bookmarkEnd w:id="6"/>
    </w:p>
    <w:p w14:paraId="4DFD146E" w14:textId="5A0E17CE" w:rsidR="00F31D45" w:rsidRPr="000B1D1C" w:rsidRDefault="00F31D45" w:rsidP="008F2A41">
      <w:pPr>
        <w:rPr>
          <w:lang w:eastAsia="zh-CN"/>
        </w:rPr>
      </w:pPr>
      <w:r w:rsidRPr="000B1D1C">
        <w:rPr>
          <w:lang w:eastAsia="x-none"/>
        </w:rPr>
        <w:t xml:space="preserve">It was agreed in RAN1#98b </w:t>
      </w:r>
      <w:r w:rsidRPr="000B1D1C">
        <w:rPr>
          <w:lang w:eastAsia="x-none"/>
        </w:rPr>
        <w:fldChar w:fldCharType="begin"/>
      </w:r>
      <w:r w:rsidRPr="000B1D1C">
        <w:rPr>
          <w:lang w:eastAsia="x-none"/>
        </w:rPr>
        <w:instrText xml:space="preserve"> REF _Ref20773032 \r \h </w:instrText>
      </w:r>
      <w:r w:rsidR="00CD1B56" w:rsidRPr="000B1D1C">
        <w:rPr>
          <w:lang w:eastAsia="x-none"/>
        </w:rPr>
        <w:instrText xml:space="preserve"> \* MERGEFORMAT </w:instrText>
      </w:r>
      <w:r w:rsidRPr="000B1D1C">
        <w:rPr>
          <w:lang w:eastAsia="x-none"/>
        </w:rPr>
      </w:r>
      <w:r w:rsidRPr="000B1D1C">
        <w:rPr>
          <w:lang w:eastAsia="x-none"/>
        </w:rPr>
        <w:fldChar w:fldCharType="separate"/>
      </w:r>
      <w:r w:rsidR="00417D3F" w:rsidRPr="000B1D1C">
        <w:rPr>
          <w:lang w:eastAsia="x-none"/>
        </w:rPr>
        <w:t>[4]</w:t>
      </w:r>
      <w:r w:rsidRPr="000B1D1C">
        <w:rPr>
          <w:lang w:eastAsia="x-none"/>
        </w:rPr>
        <w:fldChar w:fldCharType="end"/>
      </w:r>
      <w:r w:rsidRPr="000B1D1C">
        <w:rPr>
          <w:lang w:eastAsia="x-none"/>
        </w:rPr>
        <w:t xml:space="preserve"> that indication of timing drift rate by </w:t>
      </w:r>
      <w:proofErr w:type="spellStart"/>
      <w:r w:rsidRPr="000B1D1C">
        <w:rPr>
          <w:lang w:eastAsia="x-none"/>
        </w:rPr>
        <w:t>gNB</w:t>
      </w:r>
      <w:proofErr w:type="spellEnd"/>
      <w:r w:rsidRPr="000B1D1C">
        <w:rPr>
          <w:lang w:eastAsia="x-none"/>
        </w:rPr>
        <w:t xml:space="preserve"> to the UE is beneficial. UE with GNSS capability can only acquire </w:t>
      </w:r>
      <w:r w:rsidR="008F2A41" w:rsidRPr="000B1D1C">
        <w:rPr>
          <w:lang w:eastAsia="x-none"/>
        </w:rPr>
        <w:t>TA</w:t>
      </w:r>
      <w:r w:rsidRPr="000B1D1C">
        <w:rPr>
          <w:lang w:eastAsia="x-none"/>
        </w:rPr>
        <w:t xml:space="preserve"> of service link based on UE location and satellite ephemeris, while the accuracy is affected by the error of acquired ephemeris and location information. </w:t>
      </w:r>
      <w:r w:rsidR="008F2A41" w:rsidRPr="000B1D1C">
        <w:rPr>
          <w:lang w:eastAsia="zh-CN"/>
        </w:rPr>
        <w:t xml:space="preserve">When </w:t>
      </w:r>
      <w:r w:rsidR="008F2A41" w:rsidRPr="000B1D1C">
        <w:t>timing drift rate</w:t>
      </w:r>
      <w:r w:rsidR="008F2A41" w:rsidRPr="000B1D1C">
        <w:rPr>
          <w:lang w:eastAsia="zh-CN"/>
        </w:rPr>
        <w:t xml:space="preserve"> is </w:t>
      </w:r>
      <w:r w:rsidR="00ED294C" w:rsidRPr="000B1D1C">
        <w:rPr>
          <w:lang w:eastAsia="zh-CN"/>
        </w:rPr>
        <w:t>signalled</w:t>
      </w:r>
      <w:r w:rsidR="008F2A41" w:rsidRPr="000B1D1C">
        <w:rPr>
          <w:lang w:eastAsia="zh-CN"/>
        </w:rPr>
        <w:t xml:space="preserve"> by </w:t>
      </w:r>
      <w:proofErr w:type="spellStart"/>
      <w:r w:rsidR="0087594F" w:rsidRPr="000B1D1C">
        <w:rPr>
          <w:lang w:eastAsia="zh-CN"/>
        </w:rPr>
        <w:t>gNB</w:t>
      </w:r>
      <w:proofErr w:type="spellEnd"/>
      <w:r w:rsidR="0087594F" w:rsidRPr="000B1D1C">
        <w:rPr>
          <w:lang w:eastAsia="zh-CN"/>
        </w:rPr>
        <w:t>, the</w:t>
      </w:r>
      <w:r w:rsidRPr="000B1D1C">
        <w:rPr>
          <w:lang w:eastAsia="zh-CN"/>
        </w:rPr>
        <w:t xml:space="preserve"> less TA update </w:t>
      </w:r>
      <w:proofErr w:type="spellStart"/>
      <w:r w:rsidRPr="000B1D1C">
        <w:rPr>
          <w:lang w:eastAsia="zh-CN"/>
        </w:rPr>
        <w:t>signaling</w:t>
      </w:r>
      <w:proofErr w:type="spellEnd"/>
      <w:r w:rsidRPr="000B1D1C">
        <w:rPr>
          <w:lang w:eastAsia="zh-CN"/>
        </w:rPr>
        <w:t xml:space="preserve"> is needed.</w:t>
      </w:r>
    </w:p>
    <w:p w14:paraId="50F5479B" w14:textId="77777777" w:rsidR="00F31D45" w:rsidRPr="000B1D1C" w:rsidRDefault="00F31D45" w:rsidP="00F31D45">
      <w:pPr>
        <w:rPr>
          <w:lang w:eastAsia="zh-CN"/>
        </w:rPr>
      </w:pPr>
      <w:r w:rsidRPr="000B1D1C">
        <w:rPr>
          <w:lang w:eastAsia="zh-CN"/>
        </w:rPr>
        <w:lastRenderedPageBreak/>
        <w:t>With the indication of timing drift rate</w:t>
      </w:r>
      <w:r w:rsidRPr="000B1D1C">
        <w:rPr>
          <w:rFonts w:hint="eastAsia"/>
          <w:lang w:eastAsia="zh-CN"/>
        </w:rPr>
        <w:t>,</w:t>
      </w:r>
      <w:r w:rsidRPr="000B1D1C">
        <w:rPr>
          <w:lang w:eastAsia="zh-CN"/>
        </w:rPr>
        <w:t xml:space="preserve"> timing adjustment upon reception of a TAC or a timing adjustment indication is as follows</w:t>
      </w:r>
    </w:p>
    <w:p w14:paraId="6CC8EFEE" w14:textId="41EC3027" w:rsidR="00F31D45" w:rsidRPr="000B1D1C" w:rsidRDefault="00676D98" w:rsidP="00F31D45">
      <w:pPr>
        <w:jc w:val="center"/>
      </w:pPr>
      <m:oMathPara>
        <m:oMath>
          <m:sSub>
            <m:sSubPr>
              <m:ctrlPr>
                <w:rPr>
                  <w:rFonts w:ascii="Cambria Math" w:hAnsi="Cambria Math"/>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m:t>
          </m:r>
        </m:oMath>
      </m:oMathPara>
    </w:p>
    <w:p w14:paraId="2374B8D0" w14:textId="518233E8" w:rsidR="00B23A78" w:rsidRPr="000B1D1C" w:rsidRDefault="00F31D45" w:rsidP="00B23A78">
      <w:pPr>
        <w:rPr>
          <w:iCs/>
          <w:lang w:eastAsia="zh-CN"/>
        </w:rPr>
      </w:pPr>
      <w:r w:rsidRPr="000B1D1C">
        <w:t xml:space="preserve">where </w:t>
      </w:r>
      <w:r w:rsidRPr="000B1D1C">
        <w:rPr>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oMath>
      <w:r w:rsidR="00BE4406" w:rsidRPr="000B1D1C">
        <w:rPr>
          <w:rFonts w:eastAsia="PMingLiU" w:hint="eastAsia"/>
        </w:rPr>
        <w:t xml:space="preserve"> </w:t>
      </w:r>
      <w:r w:rsidRPr="000B1D1C">
        <w:rPr>
          <w:iCs/>
          <w:lang w:eastAsia="zh-CN"/>
        </w:rPr>
        <w:t xml:space="preserve">is the timing drift rate and </w:t>
      </w:r>
      <m:oMath>
        <m:r>
          <w:rPr>
            <w:rFonts w:ascii="Cambria Math" w:hAnsi="Cambria Math"/>
          </w:rPr>
          <m:t>∆t</m:t>
        </m:r>
      </m:oMath>
      <w:r w:rsidRPr="000B1D1C">
        <w:rPr>
          <w:iCs/>
          <w:lang w:eastAsia="zh-CN"/>
        </w:rPr>
        <w:t xml:space="preserve"> is the time interval from last </w:t>
      </w:r>
      <w:r w:rsidRPr="000B1D1C">
        <w:rPr>
          <w:lang w:eastAsia="zh-CN"/>
        </w:rPr>
        <w:t>timing adjustment indication</w:t>
      </w:r>
      <w:r w:rsidRPr="000B1D1C">
        <w:rPr>
          <w:iCs/>
          <w:lang w:eastAsia="zh-CN"/>
        </w:rPr>
        <w:t xml:space="preserve">. </w:t>
      </w:r>
    </w:p>
    <w:p w14:paraId="4ED61A69" w14:textId="3CB3810C" w:rsidR="00B23A78" w:rsidRPr="000B1D1C" w:rsidRDefault="00B23A78" w:rsidP="00B23A78">
      <w:r w:rsidRPr="000B1D1C">
        <w:t xml:space="preserve">Due to the large transmission delay and timing drift, the TA value carried in the TA update signalling is outdated when it arrives at the UE side. This happens in LEO-based NTN and is more severe at low elevation angle. To address this issue, the network </w:t>
      </w:r>
      <w:r w:rsidR="00BE4406" w:rsidRPr="000B1D1C">
        <w:t>can</w:t>
      </w:r>
      <w:r w:rsidRPr="000B1D1C">
        <w:t xml:space="preserve"> pre-correct the indicated TA value with the drifted parts when it sends out the TA update signalling based on the timing drift rate and the transmission delay.    </w:t>
      </w:r>
    </w:p>
    <w:p w14:paraId="2F73C0A3" w14:textId="30718DE3" w:rsidR="00634756" w:rsidRPr="000B1D1C" w:rsidRDefault="00F31D45" w:rsidP="00634756">
      <w:pPr>
        <w:rPr>
          <w:b/>
          <w:i/>
          <w:lang w:val="en-US"/>
        </w:rPr>
      </w:pPr>
      <w:r w:rsidRPr="000B1D1C">
        <w:rPr>
          <w:b/>
          <w:i/>
          <w:lang w:val="en-US"/>
        </w:rPr>
        <w:t xml:space="preserve">Proposal </w:t>
      </w:r>
      <w:r w:rsidR="00217322" w:rsidRPr="000B1D1C">
        <w:rPr>
          <w:b/>
          <w:i/>
          <w:lang w:val="en-US"/>
        </w:rPr>
        <w:t>5</w:t>
      </w:r>
      <w:r w:rsidRPr="000B1D1C">
        <w:rPr>
          <w:b/>
          <w:i/>
          <w:lang w:val="en-US"/>
        </w:rPr>
        <w:t xml:space="preserve">: </w:t>
      </w:r>
      <w:r w:rsidR="00B23A78" w:rsidRPr="000B1D1C">
        <w:rPr>
          <w:b/>
          <w:i/>
          <w:lang w:val="en-US"/>
        </w:rPr>
        <w:t>The common timing drift rate</w:t>
      </w:r>
      <w:r w:rsidR="00A23989" w:rsidRPr="000B1D1C">
        <w:rPr>
          <w:b/>
          <w:i/>
          <w:lang w:val="en-US"/>
        </w:rPr>
        <w:t xml:space="preserve"> </w:t>
      </w:r>
      <w:r w:rsidR="00F15FCC" w:rsidRPr="000B1D1C">
        <w:rPr>
          <w:b/>
          <w:i/>
          <w:lang w:val="en-US"/>
        </w:rPr>
        <w:t xml:space="preserve">indicated by </w:t>
      </w:r>
      <w:r w:rsidR="0087594F" w:rsidRPr="000B1D1C">
        <w:rPr>
          <w:b/>
          <w:i/>
          <w:lang w:val="en-US"/>
        </w:rPr>
        <w:t>network</w:t>
      </w:r>
      <w:r w:rsidR="00A23989" w:rsidRPr="000B1D1C">
        <w:rPr>
          <w:b/>
          <w:i/>
          <w:lang w:val="en-US"/>
        </w:rPr>
        <w:t xml:space="preserve"> should be supported.</w:t>
      </w:r>
    </w:p>
    <w:p w14:paraId="3568D94B" w14:textId="6063D513" w:rsidR="00111C44" w:rsidRPr="000B1D1C" w:rsidRDefault="006148BB" w:rsidP="001246EB">
      <w:pPr>
        <w:pStyle w:val="1"/>
      </w:pPr>
      <w:r w:rsidRPr="000B1D1C">
        <w:t>UL frequency synchronization</w:t>
      </w:r>
    </w:p>
    <w:p w14:paraId="1881936C" w14:textId="0B409F47" w:rsidR="00B64DCE" w:rsidRPr="000B1D1C" w:rsidRDefault="00B64DCE" w:rsidP="00B64DCE">
      <w:pPr>
        <w:pStyle w:val="3GPPText"/>
        <w:rPr>
          <w:lang w:val="en-GB"/>
        </w:rPr>
      </w:pPr>
      <w:r w:rsidRPr="000B1D1C">
        <w:rPr>
          <w:lang w:val="en-GB"/>
        </w:rPr>
        <w:t>The radial speed of NGSO satellite as seen by the UE on the service link can reach significant values. As a consequence, the Doppler shifts experienced on the service DL and UL link become critical in the NGSO scenarios</w:t>
      </w:r>
      <w:r w:rsidR="009F046E" w:rsidRPr="000B1D1C">
        <w:rPr>
          <w:lang w:val="en-GB"/>
        </w:rPr>
        <w:t xml:space="preserve"> </w:t>
      </w:r>
      <w:r w:rsidR="002754A6" w:rsidRPr="000B1D1C">
        <w:rPr>
          <w:lang w:val="en-GB"/>
        </w:rPr>
        <w:fldChar w:fldCharType="begin"/>
      </w:r>
      <w:r w:rsidR="002754A6" w:rsidRPr="000B1D1C">
        <w:rPr>
          <w:lang w:val="en-GB"/>
        </w:rPr>
        <w:instrText xml:space="preserve"> REF _Ref46161429 \r \h </w:instrText>
      </w:r>
      <w:r w:rsidR="00CD1B56" w:rsidRPr="000B1D1C">
        <w:rPr>
          <w:lang w:val="en-GB"/>
        </w:rPr>
        <w:instrText xml:space="preserve"> \* MERGEFORMAT </w:instrText>
      </w:r>
      <w:r w:rsidR="002754A6" w:rsidRPr="000B1D1C">
        <w:rPr>
          <w:lang w:val="en-GB"/>
        </w:rPr>
      </w:r>
      <w:r w:rsidR="002754A6" w:rsidRPr="000B1D1C">
        <w:rPr>
          <w:lang w:val="en-GB"/>
        </w:rPr>
        <w:fldChar w:fldCharType="separate"/>
      </w:r>
      <w:r w:rsidR="00417D3F" w:rsidRPr="000B1D1C">
        <w:rPr>
          <w:lang w:val="en-GB"/>
        </w:rPr>
        <w:t>[2]</w:t>
      </w:r>
      <w:r w:rsidR="002754A6" w:rsidRPr="000B1D1C">
        <w:rPr>
          <w:lang w:val="en-GB"/>
        </w:rPr>
        <w:fldChar w:fldCharType="end"/>
      </w:r>
      <w:r w:rsidR="002754A6" w:rsidRPr="000B1D1C">
        <w:rPr>
          <w:lang w:val="en-GB"/>
        </w:rPr>
        <w:t xml:space="preserve"> </w:t>
      </w:r>
      <w:r w:rsidRPr="000B1D1C">
        <w:rPr>
          <w:lang w:val="en-GB"/>
        </w:rPr>
        <w:t xml:space="preserve">(cf. </w:t>
      </w:r>
      <w:r w:rsidRPr="000B1D1C">
        <w:rPr>
          <w:lang w:val="en-GB"/>
        </w:rPr>
        <w:fldChar w:fldCharType="begin"/>
      </w:r>
      <w:r w:rsidRPr="000B1D1C">
        <w:rPr>
          <w:lang w:val="en-GB"/>
        </w:rPr>
        <w:instrText xml:space="preserve"> REF _Ref31191427 \h </w:instrText>
      </w:r>
      <w:r w:rsidR="00CD1B56" w:rsidRPr="000B1D1C">
        <w:rPr>
          <w:lang w:val="en-GB"/>
        </w:rPr>
        <w:instrText xml:space="preserve"> \* MERGEFORMAT </w:instrText>
      </w:r>
      <w:r w:rsidRPr="000B1D1C">
        <w:rPr>
          <w:lang w:val="en-GB"/>
        </w:rPr>
      </w:r>
      <w:r w:rsidRPr="000B1D1C">
        <w:rPr>
          <w:lang w:val="en-GB"/>
        </w:rPr>
        <w:fldChar w:fldCharType="separate"/>
      </w:r>
      <w:r w:rsidR="00417D3F" w:rsidRPr="000B1D1C">
        <w:t xml:space="preserve">Table </w:t>
      </w:r>
      <w:r w:rsidR="00417D3F" w:rsidRPr="000B1D1C">
        <w:rPr>
          <w:noProof/>
        </w:rPr>
        <w:t>2</w:t>
      </w:r>
      <w:r w:rsidRPr="000B1D1C">
        <w:rPr>
          <w:lang w:val="en-GB"/>
        </w:rPr>
        <w:fldChar w:fldCharType="end"/>
      </w:r>
      <w:r w:rsidRPr="000B1D1C">
        <w:rPr>
          <w:lang w:val="en-GB"/>
        </w:rPr>
        <w:t xml:space="preserve">). </w:t>
      </w:r>
      <w:r w:rsidR="002754A6" w:rsidRPr="000B1D1C">
        <w:rPr>
          <w:lang w:val="en-GB"/>
        </w:rPr>
        <w:t xml:space="preserve">DL and UL Doppler shift can be </w:t>
      </w:r>
      <w:r w:rsidR="009F046E" w:rsidRPr="000B1D1C">
        <w:rPr>
          <w:lang w:val="en-GB"/>
        </w:rPr>
        <w:t>observed:</w:t>
      </w:r>
    </w:p>
    <w:p w14:paraId="3E016416" w14:textId="4AC3B62F" w:rsidR="00B64DCE" w:rsidRPr="000B1D1C" w:rsidRDefault="00B64DCE" w:rsidP="003A6B01">
      <w:pPr>
        <w:pStyle w:val="3GPPText"/>
        <w:numPr>
          <w:ilvl w:val="0"/>
          <w:numId w:val="11"/>
        </w:numPr>
        <w:rPr>
          <w:lang w:val="en-GB"/>
        </w:rPr>
      </w:pPr>
      <w:r w:rsidRPr="000B1D1C">
        <w:rPr>
          <w:lang w:val="en-GB"/>
        </w:rPr>
        <w:t xml:space="preserve">DL RX signal at UE side is going to be affected by the un-compensated Doppler shift due to satellite </w:t>
      </w:r>
      <w:r w:rsidR="002754A6" w:rsidRPr="000B1D1C">
        <w:rPr>
          <w:lang w:val="en-GB"/>
        </w:rPr>
        <w:t>mobility;</w:t>
      </w:r>
    </w:p>
    <w:p w14:paraId="43227210" w14:textId="0B1EE269" w:rsidR="002754A6" w:rsidRPr="000B1D1C" w:rsidRDefault="00B64DCE" w:rsidP="003A6B01">
      <w:pPr>
        <w:pStyle w:val="3GPPText"/>
        <w:numPr>
          <w:ilvl w:val="0"/>
          <w:numId w:val="11"/>
        </w:numPr>
        <w:rPr>
          <w:lang w:val="en-GB"/>
        </w:rPr>
      </w:pPr>
      <w:r w:rsidRPr="000B1D1C">
        <w:rPr>
          <w:lang w:val="en-GB"/>
        </w:rPr>
        <w:t xml:space="preserve">UL RX signal at </w:t>
      </w:r>
      <w:proofErr w:type="spellStart"/>
      <w:r w:rsidRPr="000B1D1C">
        <w:rPr>
          <w:lang w:val="en-GB"/>
        </w:rPr>
        <w:t>gNB</w:t>
      </w:r>
      <w:proofErr w:type="spellEnd"/>
      <w:r w:rsidRPr="000B1D1C">
        <w:rPr>
          <w:lang w:val="en-GB"/>
        </w:rPr>
        <w:t xml:space="preserve"> side is going to be affected by the Doppler shift due to satellite mobility.</w:t>
      </w:r>
    </w:p>
    <w:p w14:paraId="6A2340F9" w14:textId="2C978AED" w:rsidR="00016140" w:rsidRPr="000B1D1C" w:rsidRDefault="00016140" w:rsidP="00016140">
      <w:pPr>
        <w:pStyle w:val="ad"/>
        <w:keepNext/>
        <w:ind w:left="720"/>
        <w:jc w:val="center"/>
      </w:pPr>
      <w:bookmarkStart w:id="7" w:name="_Ref31191427"/>
      <w:r w:rsidRPr="000B1D1C">
        <w:t xml:space="preserve">Table </w:t>
      </w:r>
      <w:r w:rsidRPr="000B1D1C">
        <w:fldChar w:fldCharType="begin"/>
      </w:r>
      <w:r w:rsidRPr="000B1D1C">
        <w:instrText xml:space="preserve"> SEQ Table \* ARABIC </w:instrText>
      </w:r>
      <w:r w:rsidRPr="000B1D1C">
        <w:fldChar w:fldCharType="separate"/>
      </w:r>
      <w:r w:rsidR="006A0283" w:rsidRPr="000B1D1C">
        <w:rPr>
          <w:noProof/>
        </w:rPr>
        <w:t>9</w:t>
      </w:r>
      <w:r w:rsidRPr="000B1D1C">
        <w:rPr>
          <w:noProof/>
        </w:rPr>
        <w:fldChar w:fldCharType="end"/>
      </w:r>
      <w:bookmarkEnd w:id="7"/>
      <w:r w:rsidRPr="000B1D1C">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016140" w:rsidRPr="000B1D1C" w14:paraId="32B93407" w14:textId="77777777" w:rsidTr="00945C51">
        <w:trPr>
          <w:jc w:val="center"/>
        </w:trPr>
        <w:tc>
          <w:tcPr>
            <w:tcW w:w="3177" w:type="dxa"/>
            <w:vAlign w:val="center"/>
          </w:tcPr>
          <w:p w14:paraId="658083C5" w14:textId="77777777" w:rsidR="00016140" w:rsidRPr="00945C51" w:rsidRDefault="00016140" w:rsidP="00945C51">
            <w:r w:rsidRPr="00945C51">
              <w:t>Scenarios</w:t>
            </w:r>
          </w:p>
        </w:tc>
        <w:tc>
          <w:tcPr>
            <w:tcW w:w="3178" w:type="dxa"/>
            <w:vAlign w:val="center"/>
          </w:tcPr>
          <w:p w14:paraId="0E4C0B50" w14:textId="77777777" w:rsidR="00016140" w:rsidRPr="00945C51" w:rsidRDefault="00016140" w:rsidP="00945C51">
            <w:r w:rsidRPr="00945C51">
              <w:t>GEO based non-terrestrial access network (Scenario A and B)</w:t>
            </w:r>
          </w:p>
        </w:tc>
        <w:tc>
          <w:tcPr>
            <w:tcW w:w="3178" w:type="dxa"/>
            <w:vAlign w:val="center"/>
          </w:tcPr>
          <w:p w14:paraId="165AC160" w14:textId="77777777" w:rsidR="00016140" w:rsidRPr="00945C51" w:rsidRDefault="00016140" w:rsidP="00945C51">
            <w:r w:rsidRPr="00945C51">
              <w:t>LEO based non-terrestrial access network (Scenario C &amp; D)</w:t>
            </w:r>
          </w:p>
        </w:tc>
      </w:tr>
      <w:tr w:rsidR="00016140" w:rsidRPr="000B1D1C" w14:paraId="214AF17C" w14:textId="77777777" w:rsidTr="00945C51">
        <w:trPr>
          <w:jc w:val="center"/>
        </w:trPr>
        <w:tc>
          <w:tcPr>
            <w:tcW w:w="3177" w:type="dxa"/>
            <w:vAlign w:val="center"/>
          </w:tcPr>
          <w:p w14:paraId="060DB435" w14:textId="77777777" w:rsidR="00016140" w:rsidRPr="00945C51" w:rsidRDefault="00016140" w:rsidP="00945C51">
            <w:r w:rsidRPr="00945C51">
              <w:t>Max Doppler shift (earth fixed user equipment)</w:t>
            </w:r>
          </w:p>
        </w:tc>
        <w:tc>
          <w:tcPr>
            <w:tcW w:w="3178" w:type="dxa"/>
            <w:vAlign w:val="center"/>
          </w:tcPr>
          <w:p w14:paraId="56C7098E" w14:textId="77777777" w:rsidR="00016140" w:rsidRPr="00945C51" w:rsidRDefault="00016140" w:rsidP="00945C51">
            <w:r w:rsidRPr="00945C51">
              <w:t>0.93 ppm</w:t>
            </w:r>
          </w:p>
        </w:tc>
        <w:tc>
          <w:tcPr>
            <w:tcW w:w="3178" w:type="dxa"/>
            <w:vAlign w:val="center"/>
          </w:tcPr>
          <w:p w14:paraId="2CC65E2F" w14:textId="77777777" w:rsidR="00016140" w:rsidRPr="00945C51" w:rsidRDefault="00016140" w:rsidP="00945C51">
            <w:r w:rsidRPr="00945C51">
              <w:t>24 ppm (600km)</w:t>
            </w:r>
          </w:p>
          <w:p w14:paraId="5118037F" w14:textId="77777777" w:rsidR="00016140" w:rsidRPr="00945C51" w:rsidRDefault="00016140" w:rsidP="00945C51">
            <w:r w:rsidRPr="00945C51">
              <w:t xml:space="preserve">21ppm(1200km) </w:t>
            </w:r>
          </w:p>
        </w:tc>
      </w:tr>
      <w:tr w:rsidR="00016140" w:rsidRPr="000B1D1C" w14:paraId="6E2207E6" w14:textId="77777777" w:rsidTr="00945C51">
        <w:trPr>
          <w:jc w:val="center"/>
        </w:trPr>
        <w:tc>
          <w:tcPr>
            <w:tcW w:w="3177" w:type="dxa"/>
            <w:vAlign w:val="center"/>
          </w:tcPr>
          <w:p w14:paraId="531EED6D" w14:textId="77777777" w:rsidR="00016140" w:rsidRPr="000B1D1C" w:rsidRDefault="00016140" w:rsidP="00F514D1">
            <w:r w:rsidRPr="000B1D1C">
              <w:t>Max Doppler shift variation (earth fixed user equipment)</w:t>
            </w:r>
          </w:p>
        </w:tc>
        <w:tc>
          <w:tcPr>
            <w:tcW w:w="3178" w:type="dxa"/>
            <w:vAlign w:val="center"/>
          </w:tcPr>
          <w:p w14:paraId="64873E18" w14:textId="77777777" w:rsidR="00016140" w:rsidRPr="00945C51" w:rsidRDefault="00016140" w:rsidP="00945C51">
            <w:pPr>
              <w:pStyle w:val="TAL"/>
              <w:rPr>
                <w:rFonts w:ascii="Times New Roman" w:hAnsi="Times New Roman"/>
                <w:sz w:val="20"/>
              </w:rPr>
            </w:pPr>
            <w:r w:rsidRPr="00945C51">
              <w:rPr>
                <w:rFonts w:ascii="Times New Roman" w:hAnsi="Times New Roman"/>
                <w:sz w:val="20"/>
              </w:rPr>
              <w:t xml:space="preserve">0.000 045 ppm/s </w:t>
            </w:r>
          </w:p>
        </w:tc>
        <w:tc>
          <w:tcPr>
            <w:tcW w:w="3178" w:type="dxa"/>
            <w:vAlign w:val="center"/>
          </w:tcPr>
          <w:p w14:paraId="33661435" w14:textId="77777777" w:rsidR="00016140" w:rsidRPr="00945C51" w:rsidRDefault="00016140" w:rsidP="00945C51">
            <w:pPr>
              <w:pStyle w:val="TAL"/>
              <w:rPr>
                <w:rFonts w:ascii="Times New Roman" w:hAnsi="Times New Roman"/>
                <w:sz w:val="20"/>
              </w:rPr>
            </w:pPr>
            <w:r w:rsidRPr="00945C51">
              <w:rPr>
                <w:rFonts w:ascii="Times New Roman" w:hAnsi="Times New Roman"/>
                <w:sz w:val="20"/>
              </w:rPr>
              <w:t>0.27 ppm/s (600km)</w:t>
            </w:r>
          </w:p>
        </w:tc>
      </w:tr>
    </w:tbl>
    <w:p w14:paraId="70B4A403" w14:textId="77777777" w:rsidR="00016140" w:rsidRPr="000B1D1C" w:rsidRDefault="00016140" w:rsidP="002754A6"/>
    <w:p w14:paraId="0F905B8B" w14:textId="5C92496A" w:rsidR="002754A6" w:rsidRPr="000B1D1C" w:rsidRDefault="002754A6" w:rsidP="002754A6">
      <w:r w:rsidRPr="000B1D1C">
        <w:t>Since it is expected to reuse the same SSB design as per Release 15/16, Doppler shift pre-compensation on the DL is needed to help the</w:t>
      </w:r>
      <w:r w:rsidR="00C5028A" w:rsidRPr="000B1D1C">
        <w:t xml:space="preserve"> DL synchronization at UE side</w:t>
      </w:r>
      <w:r w:rsidRPr="000B1D1C">
        <w:t xml:space="preserve">. </w:t>
      </w:r>
      <w:r w:rsidR="00C07941" w:rsidRPr="000B1D1C">
        <w:t xml:space="preserve">In case UEs can’t compensate for Doppler shifts experienced </w:t>
      </w:r>
      <w:r w:rsidR="00DD1466" w:rsidRPr="000B1D1C">
        <w:t xml:space="preserve">on both </w:t>
      </w:r>
      <w:r w:rsidR="00C07941" w:rsidRPr="000B1D1C">
        <w:t xml:space="preserve">DL and UL service links, it is expected that UL frequency misalignment will be observed between the UL transmissions received at the </w:t>
      </w:r>
      <w:proofErr w:type="spellStart"/>
      <w:r w:rsidR="00C07941" w:rsidRPr="000B1D1C">
        <w:t>gNB</w:t>
      </w:r>
      <w:proofErr w:type="spellEnd"/>
      <w:r w:rsidR="00C07941" w:rsidRPr="000B1D1C">
        <w:t xml:space="preserve"> leading to critical performance losses. </w:t>
      </w:r>
      <w:r w:rsidR="00C07941" w:rsidRPr="000B1D1C">
        <w:rPr>
          <w:lang w:val="en-US"/>
        </w:rPr>
        <w:t>So t</w:t>
      </w:r>
      <w:r w:rsidRPr="000B1D1C">
        <w:t xml:space="preserve">he pre-compensation of the common frequency offset on DL transmission </w:t>
      </w:r>
      <w:r w:rsidR="00637025" w:rsidRPr="000B1D1C">
        <w:t>should be</w:t>
      </w:r>
      <w:r w:rsidRPr="000B1D1C">
        <w:t xml:space="preserve"> considered as a baseline assumption</w:t>
      </w:r>
      <w:r w:rsidR="00637025" w:rsidRPr="000B1D1C">
        <w:t>.</w:t>
      </w:r>
      <w:r w:rsidRPr="000B1D1C">
        <w:t xml:space="preserve"> </w:t>
      </w:r>
    </w:p>
    <w:p w14:paraId="71F26FCE" w14:textId="11973172" w:rsidR="00D2556A" w:rsidRPr="000B1D1C" w:rsidRDefault="001C6897" w:rsidP="002754A6">
      <w:pPr>
        <w:rPr>
          <w:rFonts w:eastAsia="PMingLiU"/>
        </w:rPr>
      </w:pPr>
      <w:r w:rsidRPr="000B1D1C">
        <w:t xml:space="preserve">To support </w:t>
      </w:r>
      <w:r w:rsidR="005B4141" w:rsidRPr="000B1D1C">
        <w:t>UE calculat</w:t>
      </w:r>
      <w:r w:rsidRPr="000B1D1C">
        <w:t>ing</w:t>
      </w:r>
      <w:r w:rsidR="005B4141" w:rsidRPr="000B1D1C">
        <w:t xml:space="preserve"> pre-compensation value</w:t>
      </w:r>
      <w:r w:rsidRPr="000B1D1C">
        <w:t xml:space="preserve"> for UL transmission based on DL signal</w:t>
      </w:r>
      <w:r w:rsidR="005B4141" w:rsidRPr="000B1D1C">
        <w:t xml:space="preserve">, </w:t>
      </w:r>
      <w:r w:rsidRPr="000B1D1C">
        <w:t xml:space="preserve">it is </w:t>
      </w:r>
      <w:r w:rsidR="004A1ACC" w:rsidRPr="000B1D1C">
        <w:t>necessary that</w:t>
      </w:r>
      <w:r w:rsidRPr="000B1D1C">
        <w:t xml:space="preserve"> </w:t>
      </w:r>
      <w:r w:rsidR="005B4141" w:rsidRPr="000B1D1C">
        <w:t>pre</w:t>
      </w:r>
      <w:r w:rsidR="00BE4E22" w:rsidRPr="000B1D1C">
        <w:t xml:space="preserve">-compensation value on the Doppler shift for DL </w:t>
      </w:r>
      <w:r w:rsidR="001C7D16" w:rsidRPr="000B1D1C">
        <w:t xml:space="preserve">transmission </w:t>
      </w:r>
      <w:r w:rsidR="004A1ACC" w:rsidRPr="000B1D1C">
        <w:t xml:space="preserve">is </w:t>
      </w:r>
      <w:r w:rsidR="00BE4E22" w:rsidRPr="000B1D1C">
        <w:t>signalled to UE</w:t>
      </w:r>
      <w:r w:rsidR="005B4141" w:rsidRPr="000B1D1C">
        <w:t>.</w:t>
      </w:r>
      <w:r w:rsidR="005B4141" w:rsidRPr="000B1D1C">
        <w:rPr>
          <w:rFonts w:hint="eastAsia"/>
        </w:rPr>
        <w:t xml:space="preserve"> </w:t>
      </w:r>
      <w:r w:rsidR="00D2556A" w:rsidRPr="000B1D1C">
        <w:t>If the residual UL frequency offset</w:t>
      </w:r>
      <w:r w:rsidR="004A1ACC" w:rsidRPr="000B1D1C">
        <w:t xml:space="preserve"> at reference point</w:t>
      </w:r>
      <w:r w:rsidR="00D2556A" w:rsidRPr="000B1D1C">
        <w:t xml:space="preserve"> is informed by network, UE can improve the accuracy of pre-compensation value for UL transmission</w:t>
      </w:r>
      <w:r w:rsidR="004A1ACC" w:rsidRPr="000B1D1C">
        <w:t xml:space="preserve"> based on the information</w:t>
      </w:r>
      <w:r w:rsidR="00D2556A" w:rsidRPr="000B1D1C">
        <w:t>.</w:t>
      </w:r>
    </w:p>
    <w:p w14:paraId="7623E566" w14:textId="6D652609" w:rsidR="00F92CAD" w:rsidRPr="000B1D1C" w:rsidRDefault="00F92CAD" w:rsidP="002754A6">
      <w:pPr>
        <w:rPr>
          <w:rFonts w:eastAsia="PMingLiU"/>
          <w:b/>
          <w:i/>
        </w:rPr>
      </w:pPr>
      <w:r w:rsidRPr="000B1D1C">
        <w:rPr>
          <w:b/>
          <w:i/>
          <w:lang w:val="en-US"/>
        </w:rPr>
        <w:t>Proposal</w:t>
      </w:r>
      <w:r w:rsidR="00AF6475" w:rsidRPr="000B1D1C">
        <w:rPr>
          <w:b/>
          <w:i/>
          <w:lang w:val="en-US"/>
        </w:rPr>
        <w:t xml:space="preserve"> </w:t>
      </w:r>
      <w:r w:rsidR="00464412" w:rsidRPr="000B1D1C">
        <w:rPr>
          <w:b/>
          <w:i/>
          <w:lang w:val="en-US"/>
        </w:rPr>
        <w:t>6</w:t>
      </w:r>
      <w:r w:rsidRPr="000B1D1C">
        <w:rPr>
          <w:b/>
          <w:i/>
          <w:lang w:val="en-US"/>
        </w:rPr>
        <w:t xml:space="preserve">: </w:t>
      </w:r>
      <w:r w:rsidR="0034576F" w:rsidRPr="000B1D1C">
        <w:rPr>
          <w:rFonts w:hint="eastAsia"/>
          <w:b/>
          <w:i/>
          <w:lang w:val="en-US" w:eastAsia="zh-CN"/>
        </w:rPr>
        <w:t>P</w:t>
      </w:r>
      <w:r w:rsidR="0034576F" w:rsidRPr="000B1D1C">
        <w:rPr>
          <w:b/>
          <w:i/>
          <w:lang w:eastAsia="x-none"/>
        </w:rPr>
        <w:t>re-compensation value for DL</w:t>
      </w:r>
      <w:r w:rsidR="00AF6475" w:rsidRPr="000B1D1C">
        <w:rPr>
          <w:b/>
          <w:i/>
          <w:lang w:val="en-US"/>
        </w:rPr>
        <w:t xml:space="preserve"> </w:t>
      </w:r>
      <w:r w:rsidR="0034576F" w:rsidRPr="000B1D1C">
        <w:rPr>
          <w:b/>
          <w:i/>
          <w:lang w:eastAsia="x-none"/>
        </w:rPr>
        <w:t xml:space="preserve">frequency </w:t>
      </w:r>
      <w:r w:rsidRPr="000B1D1C">
        <w:rPr>
          <w:b/>
          <w:i/>
          <w:lang w:val="en-US"/>
        </w:rPr>
        <w:t xml:space="preserve">should be </w:t>
      </w:r>
      <w:r w:rsidR="0034576F" w:rsidRPr="000B1D1C">
        <w:rPr>
          <w:rFonts w:cs="Times"/>
          <w:b/>
          <w:i/>
          <w:color w:val="000000"/>
          <w:lang w:eastAsia="ko-KR"/>
        </w:rPr>
        <w:t>indicated by network</w:t>
      </w:r>
      <w:r w:rsidRPr="000B1D1C">
        <w:rPr>
          <w:b/>
          <w:i/>
          <w:lang w:val="en-US"/>
        </w:rPr>
        <w:t>.</w:t>
      </w:r>
    </w:p>
    <w:p w14:paraId="2447D742" w14:textId="20863A52" w:rsidR="0034576F" w:rsidRPr="000B1D1C" w:rsidRDefault="00464412" w:rsidP="00AF6475">
      <w:pPr>
        <w:rPr>
          <w:rFonts w:eastAsia="PMingLiU"/>
          <w:b/>
          <w:i/>
        </w:rPr>
      </w:pPr>
      <w:r w:rsidRPr="000B1D1C">
        <w:rPr>
          <w:b/>
          <w:i/>
          <w:lang w:val="en-US"/>
        </w:rPr>
        <w:t>Proposal 7</w:t>
      </w:r>
      <w:r w:rsidR="00016140" w:rsidRPr="000B1D1C">
        <w:rPr>
          <w:b/>
          <w:i/>
          <w:lang w:val="en-US"/>
        </w:rPr>
        <w:t xml:space="preserve">: </w:t>
      </w:r>
      <w:r w:rsidR="00B751AF" w:rsidRPr="000B1D1C">
        <w:rPr>
          <w:rFonts w:hint="eastAsia"/>
          <w:b/>
          <w:i/>
          <w:lang w:val="en-US" w:eastAsia="zh-CN"/>
        </w:rPr>
        <w:t>T</w:t>
      </w:r>
      <w:r w:rsidR="0034576F" w:rsidRPr="000B1D1C">
        <w:rPr>
          <w:b/>
          <w:i/>
        </w:rPr>
        <w:t xml:space="preserve">he residual offset </w:t>
      </w:r>
      <w:r w:rsidR="00B751AF" w:rsidRPr="000B1D1C">
        <w:rPr>
          <w:b/>
          <w:i/>
        </w:rPr>
        <w:t xml:space="preserve">value of UL frequency </w:t>
      </w:r>
      <w:r w:rsidR="00DD252D" w:rsidRPr="000B1D1C">
        <w:rPr>
          <w:b/>
          <w:i/>
        </w:rPr>
        <w:t xml:space="preserve">at the reference point </w:t>
      </w:r>
      <w:r w:rsidR="00B751AF" w:rsidRPr="000B1D1C">
        <w:rPr>
          <w:b/>
          <w:i/>
          <w:lang w:val="en-US"/>
        </w:rPr>
        <w:t xml:space="preserve">should be </w:t>
      </w:r>
      <w:r w:rsidR="00B751AF" w:rsidRPr="000B1D1C">
        <w:rPr>
          <w:rFonts w:cs="Times"/>
          <w:b/>
          <w:i/>
          <w:color w:val="000000"/>
          <w:lang w:eastAsia="ko-KR"/>
        </w:rPr>
        <w:t>indicated by network</w:t>
      </w:r>
      <w:r w:rsidR="00B751AF" w:rsidRPr="000B1D1C">
        <w:rPr>
          <w:b/>
          <w:i/>
          <w:lang w:val="en-US"/>
        </w:rPr>
        <w:t>.</w:t>
      </w:r>
    </w:p>
    <w:bookmarkEnd w:id="2"/>
    <w:bookmarkEnd w:id="3"/>
    <w:p w14:paraId="0ADC7F18" w14:textId="77777777" w:rsidR="00111FED" w:rsidRPr="000B1D1C" w:rsidRDefault="00111FED" w:rsidP="001246EB">
      <w:pPr>
        <w:pStyle w:val="1"/>
      </w:pPr>
      <w:r w:rsidRPr="000B1D1C">
        <w:t>Conclusions</w:t>
      </w:r>
    </w:p>
    <w:p w14:paraId="219D1578" w14:textId="4382478F" w:rsidR="00CE41F1" w:rsidRPr="000B1D1C" w:rsidRDefault="00DF573B" w:rsidP="00CE41F1">
      <w:pPr>
        <w:pStyle w:val="3GPPNormalText"/>
      </w:pPr>
      <w:r w:rsidRPr="000B1D1C">
        <w:rPr>
          <w:szCs w:val="20"/>
          <w:lang w:val="en-GB" w:eastAsia="zh-CN"/>
        </w:rPr>
        <w:t>I</w:t>
      </w:r>
      <w:r w:rsidRPr="000B1D1C">
        <w:rPr>
          <w:rFonts w:hint="eastAsia"/>
          <w:szCs w:val="20"/>
          <w:lang w:val="en-GB" w:eastAsia="zh-CN"/>
        </w:rPr>
        <w:t xml:space="preserve">n </w:t>
      </w:r>
      <w:r w:rsidRPr="000B1D1C">
        <w:rPr>
          <w:szCs w:val="20"/>
          <w:lang w:val="en-GB" w:eastAsia="zh-CN"/>
        </w:rPr>
        <w:t xml:space="preserve">this contribution, we </w:t>
      </w:r>
      <w:r w:rsidR="001354DC" w:rsidRPr="000B1D1C">
        <w:rPr>
          <w:lang w:eastAsia="zh-CN"/>
        </w:rPr>
        <w:t>discuss</w:t>
      </w:r>
      <w:r w:rsidR="00FD1A89" w:rsidRPr="000B1D1C">
        <w:rPr>
          <w:lang w:eastAsia="zh-CN"/>
        </w:rPr>
        <w:t xml:space="preserve"> UL time and frequency synchronization</w:t>
      </w:r>
      <w:r w:rsidR="00CE41F1" w:rsidRPr="000B1D1C">
        <w:rPr>
          <w:lang w:eastAsia="zh-CN"/>
        </w:rPr>
        <w:t xml:space="preserve"> for NTN, </w:t>
      </w:r>
      <w:r w:rsidR="00CE41F1" w:rsidRPr="000B1D1C">
        <w:t>the following</w:t>
      </w:r>
      <w:r w:rsidR="00464412" w:rsidRPr="000B1D1C">
        <w:t xml:space="preserve"> p</w:t>
      </w:r>
      <w:r w:rsidR="00CE41F1" w:rsidRPr="000B1D1C">
        <w:t>roposals have been made:</w:t>
      </w:r>
    </w:p>
    <w:p w14:paraId="2D0972A8" w14:textId="77777777" w:rsidR="00217322" w:rsidRPr="000B1D1C" w:rsidRDefault="00217322" w:rsidP="006470FE">
      <w:pPr>
        <w:spacing w:line="360" w:lineRule="auto"/>
        <w:rPr>
          <w:rFonts w:eastAsia="PMingLiU"/>
          <w:b/>
          <w:i/>
        </w:rPr>
      </w:pPr>
      <w:r w:rsidRPr="000B1D1C">
        <w:rPr>
          <w:b/>
          <w:i/>
        </w:rPr>
        <w:t xml:space="preserve">Proposal 1: With consideration on the signalling overhead, the large granularity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0B1D1C">
        <w:rPr>
          <w:b/>
          <w:i/>
        </w:rPr>
        <w:t xml:space="preserve"> i.e. </w:t>
      </w:r>
      <m:oMath>
        <m:r>
          <m:rPr>
            <m:sty m:val="bi"/>
          </m:rPr>
          <w:rPr>
            <w:rFonts w:ascii="Cambria Math" w:hAnsi="Cambria Math"/>
          </w:rPr>
          <m:t xml:space="preserve">2048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0B1D1C">
        <w:rPr>
          <w:b/>
          <w:i/>
        </w:rPr>
        <w:t xml:space="preserve"> is preferred. </w:t>
      </w:r>
    </w:p>
    <w:p w14:paraId="51AF206F" w14:textId="179EDDB9" w:rsidR="00217322" w:rsidRPr="000C5116" w:rsidRDefault="00217322" w:rsidP="000C5116">
      <w:pPr>
        <w:rPr>
          <w:rFonts w:eastAsia="PMingLiU" w:hint="eastAsia"/>
          <w:b/>
          <w:i/>
        </w:rPr>
      </w:pPr>
      <w:r w:rsidRPr="000B1D1C">
        <w:rPr>
          <w:b/>
          <w:i/>
        </w:rPr>
        <w:lastRenderedPageBreak/>
        <w:t xml:space="preserve">Proposal 2: The UE should assume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r>
          <m:rPr>
            <m:sty m:val="bi"/>
          </m:rPr>
          <w:rPr>
            <w:rFonts w:ascii="Cambria Math" w:hAnsi="Cambria Math"/>
          </w:rPr>
          <m:t>=0</m:t>
        </m:r>
      </m:oMath>
      <w:r w:rsidRPr="000B1D1C">
        <w:rPr>
          <w:rFonts w:hint="eastAsia"/>
          <w:b/>
          <w:i/>
        </w:rPr>
        <w:t>,</w:t>
      </w:r>
      <w:r w:rsidRPr="000B1D1C">
        <w:rPr>
          <w:b/>
          <w:i/>
        </w:rPr>
        <w:t xml:space="preserve"> </w:t>
      </w:r>
      <w:r w:rsidR="000C5116" w:rsidRPr="000B1D1C">
        <w:rPr>
          <w:b/>
          <w:i/>
        </w:rPr>
        <w:t xml:space="preserve">when </w:t>
      </w:r>
      <w:r w:rsidR="000C5116" w:rsidRPr="000B1D1C">
        <w:rPr>
          <w:b/>
          <w:bCs/>
          <w:color w:val="000000" w:themeColor="text1"/>
          <w:lang w:eastAsia="ko-KR"/>
        </w:rPr>
        <w:t>common TA</w:t>
      </w:r>
      <w:r w:rsidR="000C5116" w:rsidRPr="000B1D1C">
        <w:rPr>
          <w:b/>
          <w:i/>
        </w:rPr>
        <w:t xml:space="preserve"> is not broadcasted by network.</w:t>
      </w:r>
    </w:p>
    <w:p w14:paraId="68984A5F" w14:textId="7FC4EB62" w:rsidR="00217322" w:rsidRPr="00C4468C" w:rsidRDefault="00217322" w:rsidP="006470FE">
      <w:pPr>
        <w:pStyle w:val="Default"/>
        <w:spacing w:line="360" w:lineRule="auto"/>
        <w:rPr>
          <w:rFonts w:ascii="Times New Roman" w:eastAsia="PMingLiU" w:hAnsi="Times New Roman" w:cs="Times New Roman"/>
          <w:b/>
          <w:i/>
          <w:color w:val="auto"/>
          <w:sz w:val="20"/>
          <w:szCs w:val="20"/>
          <w:lang w:val="en-GB" w:eastAsia="zh-TW"/>
        </w:rPr>
      </w:pPr>
      <w:r w:rsidRPr="000B1D1C">
        <w:rPr>
          <w:rFonts w:ascii="Times New Roman" w:hAnsi="Times New Roman" w:cs="Times New Roman"/>
          <w:b/>
          <w:i/>
          <w:color w:val="auto"/>
          <w:sz w:val="20"/>
          <w:szCs w:val="20"/>
          <w:lang w:val="en-GB" w:eastAsia="zh-TW"/>
        </w:rPr>
        <w:t xml:space="preserve">Proposal 3:  </w:t>
      </w:r>
      <m:oMath>
        <m:sSub>
          <m:sSubPr>
            <m:ctrlPr>
              <w:rPr>
                <w:b/>
                <w:i/>
                <w:color w:val="auto"/>
                <w:sz w:val="20"/>
                <w:szCs w:val="20"/>
                <w:lang w:val="en-GB" w:eastAsia="zh-TW"/>
              </w:rPr>
            </m:ctrlPr>
          </m:sSubPr>
          <m:e>
            <m:r>
              <m:rPr>
                <m:sty m:val="bi"/>
              </m:rPr>
              <w:rPr>
                <w:color w:val="auto"/>
                <w:sz w:val="20"/>
                <w:szCs w:val="20"/>
                <w:lang w:val="en-GB" w:eastAsia="zh-TW"/>
              </w:rPr>
              <m:t>N</m:t>
            </m:r>
          </m:e>
          <m:sub>
            <m:r>
              <m:rPr>
                <m:sty m:val="bi"/>
              </m:rPr>
              <w:rPr>
                <w:color w:val="auto"/>
                <w:sz w:val="20"/>
                <w:szCs w:val="20"/>
                <w:lang w:val="en-GB" w:eastAsia="zh-TW"/>
              </w:rPr>
              <m:t>TA</m:t>
            </m:r>
          </m:sub>
        </m:sSub>
      </m:oMath>
      <w:r w:rsidRPr="000B1D1C">
        <w:rPr>
          <w:rFonts w:ascii="Times New Roman" w:hAnsi="Times New Roman" w:cs="Times New Roman" w:hint="eastAsia"/>
          <w:b/>
          <w:i/>
          <w:color w:val="auto"/>
          <w:sz w:val="20"/>
          <w:szCs w:val="20"/>
          <w:lang w:val="en-GB" w:eastAsia="zh-TW"/>
        </w:rPr>
        <w:t xml:space="preserve"> </w:t>
      </w:r>
      <w:r w:rsidRPr="00C4468C">
        <w:rPr>
          <w:rFonts w:ascii="Times New Roman" w:hAnsi="Times New Roman" w:cs="Times New Roman"/>
          <w:b/>
          <w:i/>
          <w:color w:val="auto"/>
          <w:sz w:val="20"/>
          <w:szCs w:val="20"/>
          <w:lang w:val="en-GB" w:eastAsia="zh-TW"/>
        </w:rPr>
        <w:t xml:space="preserve"> is controlled by RAR and TAC in MAC-CE</w:t>
      </w:r>
      <w:r w:rsidRPr="000B1D1C">
        <w:rPr>
          <w:rFonts w:ascii="Times New Roman" w:hAnsi="Times New Roman" w:cs="Times New Roman"/>
          <w:b/>
          <w:i/>
          <w:color w:val="auto"/>
          <w:sz w:val="20"/>
          <w:szCs w:val="20"/>
          <w:lang w:val="en-GB" w:eastAsia="zh-TW"/>
        </w:rPr>
        <w:t xml:space="preserve"> as in Release-16.</w:t>
      </w:r>
    </w:p>
    <w:p w14:paraId="356A0E3B" w14:textId="77777777" w:rsidR="00217322" w:rsidRPr="000B1D1C" w:rsidRDefault="00217322" w:rsidP="006470FE">
      <w:pPr>
        <w:pStyle w:val="Default"/>
        <w:spacing w:line="360" w:lineRule="auto"/>
        <w:rPr>
          <w:rFonts w:ascii="Times New Roman" w:hAnsi="Times New Roman" w:cs="Times New Roman"/>
          <w:b/>
          <w:i/>
          <w:color w:val="auto"/>
          <w:sz w:val="20"/>
          <w:szCs w:val="20"/>
          <w:lang w:val="en-GB" w:eastAsia="zh-TW"/>
        </w:rPr>
      </w:pPr>
      <w:r w:rsidRPr="000B1D1C">
        <w:rPr>
          <w:rFonts w:ascii="Times New Roman" w:hAnsi="Times New Roman" w:cs="Times New Roman"/>
          <w:b/>
          <w:i/>
          <w:color w:val="auto"/>
          <w:sz w:val="20"/>
          <w:szCs w:val="20"/>
          <w:lang w:val="en-GB" w:eastAsia="zh-TW"/>
        </w:rPr>
        <w:t>Proposal 4:  Before Msg1/</w:t>
      </w:r>
      <w:proofErr w:type="spellStart"/>
      <w:r w:rsidRPr="000B1D1C">
        <w:rPr>
          <w:rFonts w:ascii="Times New Roman" w:hAnsi="Times New Roman" w:cs="Times New Roman"/>
          <w:b/>
          <w:i/>
          <w:color w:val="auto"/>
          <w:sz w:val="20"/>
          <w:szCs w:val="20"/>
          <w:lang w:val="en-GB" w:eastAsia="zh-TW"/>
        </w:rPr>
        <w:t>MsgA</w:t>
      </w:r>
      <w:proofErr w:type="spellEnd"/>
      <w:r w:rsidRPr="000B1D1C">
        <w:rPr>
          <w:rFonts w:ascii="Times New Roman" w:hAnsi="Times New Roman" w:cs="Times New Roman"/>
          <w:b/>
          <w:i/>
          <w:color w:val="auto"/>
          <w:sz w:val="20"/>
          <w:szCs w:val="20"/>
          <w:lang w:val="en-GB" w:eastAsia="zh-TW"/>
        </w:rPr>
        <w:t xml:space="preserve"> transmission, the NR NTN UE in idle/inactive mode assume  </w:t>
      </w:r>
      <m:oMath>
        <m:sSub>
          <m:sSubPr>
            <m:ctrlPr>
              <w:rPr>
                <w:b/>
                <w:i/>
                <w:color w:val="auto"/>
                <w:sz w:val="20"/>
                <w:szCs w:val="20"/>
                <w:lang w:val="en-GB" w:eastAsia="zh-TW"/>
              </w:rPr>
            </m:ctrlPr>
          </m:sSubPr>
          <m:e>
            <m:r>
              <m:rPr>
                <m:sty m:val="bi"/>
              </m:rPr>
              <w:rPr>
                <w:color w:val="auto"/>
                <w:sz w:val="20"/>
                <w:szCs w:val="20"/>
                <w:lang w:val="en-GB" w:eastAsia="zh-TW"/>
              </w:rPr>
              <m:t>N</m:t>
            </m:r>
          </m:e>
          <m:sub>
            <m:r>
              <m:rPr>
                <m:sty m:val="bi"/>
              </m:rPr>
              <w:rPr>
                <w:color w:val="auto"/>
                <w:sz w:val="20"/>
                <w:szCs w:val="20"/>
                <w:lang w:val="en-GB" w:eastAsia="zh-TW"/>
              </w:rPr>
              <m:t>TA</m:t>
            </m:r>
          </m:sub>
        </m:sSub>
      </m:oMath>
      <w:r w:rsidRPr="000B1D1C">
        <w:rPr>
          <w:rFonts w:ascii="Times New Roman" w:hAnsi="Times New Roman" w:cs="Times New Roman" w:hint="eastAsia"/>
          <w:b/>
          <w:i/>
          <w:color w:val="auto"/>
          <w:sz w:val="20"/>
          <w:szCs w:val="20"/>
          <w:lang w:val="en-GB" w:eastAsia="zh-TW"/>
        </w:rPr>
        <w:t xml:space="preserve"> </w:t>
      </w:r>
      <w:r w:rsidRPr="000B1D1C">
        <w:rPr>
          <w:rFonts w:ascii="Times New Roman" w:hAnsi="Times New Roman" w:cs="Times New Roman"/>
          <w:b/>
          <w:i/>
          <w:color w:val="auto"/>
          <w:sz w:val="20"/>
          <w:szCs w:val="20"/>
          <w:lang w:val="en-GB" w:eastAsia="zh-TW"/>
        </w:rPr>
        <w:t xml:space="preserve">=0. </w:t>
      </w:r>
    </w:p>
    <w:p w14:paraId="46972BEC" w14:textId="77777777" w:rsidR="00217322" w:rsidRPr="000B1D1C" w:rsidRDefault="00217322" w:rsidP="006470FE">
      <w:pPr>
        <w:spacing w:line="360" w:lineRule="auto"/>
        <w:rPr>
          <w:b/>
          <w:i/>
          <w:lang w:val="en-US"/>
        </w:rPr>
      </w:pPr>
      <w:r w:rsidRPr="000B1D1C">
        <w:rPr>
          <w:b/>
          <w:i/>
          <w:lang w:val="en-US"/>
        </w:rPr>
        <w:t>Proposal 5: The common timing drift rate indicated by network should be supported.</w:t>
      </w:r>
    </w:p>
    <w:p w14:paraId="5C227C0C" w14:textId="77777777" w:rsidR="00217322" w:rsidRPr="000B1D1C" w:rsidRDefault="00217322" w:rsidP="006470FE">
      <w:pPr>
        <w:spacing w:line="360" w:lineRule="auto"/>
        <w:rPr>
          <w:rFonts w:eastAsia="PMingLiU"/>
          <w:b/>
          <w:i/>
        </w:rPr>
      </w:pPr>
      <w:r w:rsidRPr="000B1D1C">
        <w:rPr>
          <w:b/>
          <w:i/>
          <w:lang w:val="en-US"/>
        </w:rPr>
        <w:t xml:space="preserve">Proposal 6: </w:t>
      </w:r>
      <w:r w:rsidRPr="000B1D1C">
        <w:rPr>
          <w:rFonts w:hint="eastAsia"/>
          <w:b/>
          <w:i/>
          <w:lang w:val="en-US" w:eastAsia="zh-CN"/>
        </w:rPr>
        <w:t>P</w:t>
      </w:r>
      <w:r w:rsidRPr="000B1D1C">
        <w:rPr>
          <w:b/>
          <w:i/>
          <w:lang w:eastAsia="x-none"/>
        </w:rPr>
        <w:t>re-compensation value for DL</w:t>
      </w:r>
      <w:r w:rsidRPr="000B1D1C">
        <w:rPr>
          <w:b/>
          <w:i/>
          <w:lang w:val="en-US"/>
        </w:rPr>
        <w:t xml:space="preserve"> </w:t>
      </w:r>
      <w:r w:rsidRPr="000B1D1C">
        <w:rPr>
          <w:b/>
          <w:i/>
          <w:lang w:eastAsia="x-none"/>
        </w:rPr>
        <w:t xml:space="preserve">frequency </w:t>
      </w:r>
      <w:r w:rsidRPr="000B1D1C">
        <w:rPr>
          <w:b/>
          <w:i/>
          <w:lang w:val="en-US"/>
        </w:rPr>
        <w:t xml:space="preserve">should be </w:t>
      </w:r>
      <w:r w:rsidRPr="000B1D1C">
        <w:rPr>
          <w:rFonts w:cs="Times"/>
          <w:b/>
          <w:i/>
          <w:color w:val="000000"/>
          <w:lang w:eastAsia="ko-KR"/>
        </w:rPr>
        <w:t>indicated by network</w:t>
      </w:r>
      <w:r w:rsidRPr="000B1D1C">
        <w:rPr>
          <w:b/>
          <w:i/>
          <w:lang w:val="en-US"/>
        </w:rPr>
        <w:t>.</w:t>
      </w:r>
    </w:p>
    <w:p w14:paraId="31FDC741" w14:textId="77777777" w:rsidR="00217322" w:rsidRPr="000B1D1C" w:rsidRDefault="00217322" w:rsidP="006470FE">
      <w:pPr>
        <w:spacing w:line="360" w:lineRule="auto"/>
        <w:rPr>
          <w:rFonts w:eastAsia="PMingLiU"/>
          <w:b/>
          <w:i/>
        </w:rPr>
      </w:pPr>
      <w:r w:rsidRPr="000B1D1C">
        <w:rPr>
          <w:b/>
          <w:i/>
          <w:lang w:val="en-US"/>
        </w:rPr>
        <w:t xml:space="preserve">Proposal 7: </w:t>
      </w:r>
      <w:r w:rsidRPr="000B1D1C">
        <w:rPr>
          <w:rFonts w:hint="eastAsia"/>
          <w:b/>
          <w:i/>
          <w:lang w:val="en-US" w:eastAsia="zh-CN"/>
        </w:rPr>
        <w:t>T</w:t>
      </w:r>
      <w:r w:rsidRPr="000B1D1C">
        <w:rPr>
          <w:b/>
          <w:i/>
        </w:rPr>
        <w:t xml:space="preserve">he residual offset value of UL frequency at the reference point </w:t>
      </w:r>
      <w:r w:rsidRPr="000B1D1C">
        <w:rPr>
          <w:b/>
          <w:i/>
          <w:lang w:val="en-US"/>
        </w:rPr>
        <w:t xml:space="preserve">should be </w:t>
      </w:r>
      <w:r w:rsidRPr="000B1D1C">
        <w:rPr>
          <w:rFonts w:cs="Times"/>
          <w:b/>
          <w:i/>
          <w:color w:val="000000"/>
          <w:lang w:eastAsia="ko-KR"/>
        </w:rPr>
        <w:t>indicated by network</w:t>
      </w:r>
      <w:r w:rsidRPr="000B1D1C">
        <w:rPr>
          <w:b/>
          <w:i/>
          <w:lang w:val="en-US"/>
        </w:rPr>
        <w:t>.</w:t>
      </w:r>
    </w:p>
    <w:p w14:paraId="78002046" w14:textId="74648B30" w:rsidR="00217322" w:rsidRPr="000B1D1C" w:rsidRDefault="00217322" w:rsidP="00CE41F1">
      <w:pPr>
        <w:pStyle w:val="3GPPNormalText"/>
        <w:rPr>
          <w:lang w:val="en-GB"/>
        </w:rPr>
      </w:pPr>
    </w:p>
    <w:p w14:paraId="503CADF1" w14:textId="08221971" w:rsidR="00217322" w:rsidRPr="000B1D1C" w:rsidRDefault="00217322" w:rsidP="00CE41F1">
      <w:pPr>
        <w:pStyle w:val="3GPPNormalText"/>
      </w:pPr>
    </w:p>
    <w:p w14:paraId="159191BE" w14:textId="0EFD1D40" w:rsidR="00DD252D" w:rsidRPr="000B1D1C" w:rsidRDefault="00DD252D" w:rsidP="00464412">
      <w:pPr>
        <w:rPr>
          <w:rFonts w:eastAsia="PMingLiU"/>
          <w:b/>
          <w:i/>
        </w:rPr>
      </w:pPr>
    </w:p>
    <w:p w14:paraId="4D4B867A" w14:textId="77777777" w:rsidR="00DD252D" w:rsidRPr="000B1D1C" w:rsidRDefault="00DD252D" w:rsidP="00464412">
      <w:pPr>
        <w:rPr>
          <w:rFonts w:eastAsia="PMingLiU"/>
          <w:b/>
          <w:i/>
        </w:rPr>
      </w:pPr>
    </w:p>
    <w:p w14:paraId="242C1EB1" w14:textId="19193900" w:rsidR="00AD2CEA" w:rsidRPr="000B1D1C" w:rsidRDefault="00AD2CEA" w:rsidP="00464412">
      <w:pPr>
        <w:rPr>
          <w:rFonts w:eastAsia="PMingLiU"/>
          <w:b/>
          <w:i/>
        </w:rPr>
      </w:pPr>
    </w:p>
    <w:p w14:paraId="77AC86E5" w14:textId="77777777" w:rsidR="00DD252D" w:rsidRPr="000B1D1C" w:rsidRDefault="00DD252D" w:rsidP="00464412">
      <w:pPr>
        <w:rPr>
          <w:rFonts w:eastAsia="PMingLiU"/>
          <w:b/>
          <w:i/>
        </w:rPr>
      </w:pPr>
    </w:p>
    <w:p w14:paraId="0E9CA156" w14:textId="77777777" w:rsidR="00B24292" w:rsidRPr="000B1D1C" w:rsidRDefault="00EC10C0" w:rsidP="00D26A8D">
      <w:pPr>
        <w:pStyle w:val="aff2"/>
      </w:pPr>
      <w:r w:rsidRPr="000B1D1C">
        <w:t>References</w:t>
      </w:r>
      <w:bookmarkStart w:id="8" w:name="_Ref506568004"/>
    </w:p>
    <w:p w14:paraId="4497D7E1" w14:textId="317AE14C" w:rsidR="00631709" w:rsidRPr="000B1D1C" w:rsidRDefault="00631709" w:rsidP="003A6B01">
      <w:pPr>
        <w:pStyle w:val="af5"/>
        <w:numPr>
          <w:ilvl w:val="0"/>
          <w:numId w:val="12"/>
        </w:numPr>
        <w:rPr>
          <w:rFonts w:ascii="Times New Roman" w:eastAsia="宋体" w:hAnsi="Times New Roman"/>
        </w:rPr>
      </w:pPr>
      <w:bookmarkStart w:id="9" w:name="_Ref51695794"/>
      <w:bookmarkStart w:id="10" w:name="_Ref46161396"/>
      <w:r w:rsidRPr="000B1D1C">
        <w:rPr>
          <w:rFonts w:ascii="Times New Roman" w:eastAsia="宋体" w:hAnsi="Times New Roman"/>
        </w:rPr>
        <w:t xml:space="preserve">RP- 210908 “Solutions for NR to support non-terrestrial networks (NTN)”, Thales  </w:t>
      </w:r>
    </w:p>
    <w:p w14:paraId="66CFCDDD" w14:textId="4E6A3D56" w:rsidR="00451561" w:rsidRPr="000B1D1C" w:rsidRDefault="00451561" w:rsidP="003A6B01">
      <w:pPr>
        <w:pStyle w:val="af5"/>
        <w:numPr>
          <w:ilvl w:val="0"/>
          <w:numId w:val="12"/>
        </w:numPr>
        <w:rPr>
          <w:rFonts w:ascii="Times New Roman" w:eastAsia="宋体" w:hAnsi="Times New Roman"/>
        </w:rPr>
      </w:pPr>
      <w:bookmarkStart w:id="11" w:name="_Ref46161429"/>
      <w:bookmarkEnd w:id="9"/>
      <w:r w:rsidRPr="000B1D1C">
        <w:rPr>
          <w:rFonts w:ascii="Times New Roman" w:eastAsia="宋体" w:hAnsi="Times New Roman"/>
        </w:rPr>
        <w:t>TR 38.821</w:t>
      </w:r>
      <w:r w:rsidR="00891266" w:rsidRPr="000B1D1C">
        <w:rPr>
          <w:rFonts w:ascii="Times New Roman" w:eastAsia="宋体" w:hAnsi="Times New Roman"/>
        </w:rPr>
        <w:t xml:space="preserve"> v16.0.0</w:t>
      </w:r>
      <w:r w:rsidR="004A7881" w:rsidRPr="000B1D1C">
        <w:rPr>
          <w:rFonts w:ascii="Times New Roman" w:eastAsia="宋体" w:hAnsi="Times New Roman"/>
        </w:rPr>
        <w:t xml:space="preserve"> "</w:t>
      </w:r>
      <w:r w:rsidRPr="000B1D1C">
        <w:rPr>
          <w:rFonts w:ascii="Times New Roman" w:eastAsia="宋体" w:hAnsi="Times New Roman"/>
        </w:rPr>
        <w:t>Solutions for NR to support non-terrestrial networks (NTN)"</w:t>
      </w:r>
      <w:bookmarkEnd w:id="11"/>
    </w:p>
    <w:p w14:paraId="67EB0FCC" w14:textId="4DB86F91" w:rsidR="00CD4FC7" w:rsidRPr="000B1D1C" w:rsidRDefault="00FD5DE9" w:rsidP="003A6B01">
      <w:pPr>
        <w:pStyle w:val="af5"/>
        <w:numPr>
          <w:ilvl w:val="0"/>
          <w:numId w:val="12"/>
        </w:numPr>
        <w:rPr>
          <w:rFonts w:ascii="Times New Roman" w:eastAsia="宋体" w:hAnsi="Times New Roman"/>
        </w:rPr>
      </w:pPr>
      <w:bookmarkStart w:id="12" w:name="_Ref51695833"/>
      <w:r w:rsidRPr="000B1D1C">
        <w:rPr>
          <w:rFonts w:ascii="Times New Roman" w:eastAsia="宋体" w:hAnsi="Times New Roman"/>
        </w:rPr>
        <w:t>Chairman’s Notes RAN1#104</w:t>
      </w:r>
      <w:r w:rsidR="00626E3B" w:rsidRPr="000B1D1C">
        <w:rPr>
          <w:rFonts w:ascii="Times New Roman" w:eastAsia="宋体" w:hAnsi="Times New Roman"/>
        </w:rPr>
        <w:t>-</w:t>
      </w:r>
      <w:r w:rsidR="00BC5B06" w:rsidRPr="000B1D1C">
        <w:rPr>
          <w:rFonts w:ascii="Times New Roman" w:eastAsia="宋体" w:hAnsi="Times New Roman"/>
        </w:rPr>
        <w:t>e</w:t>
      </w:r>
      <w:bookmarkEnd w:id="10"/>
      <w:bookmarkEnd w:id="12"/>
    </w:p>
    <w:p w14:paraId="3FC9FF9E" w14:textId="475DFF80" w:rsidR="00090F34" w:rsidRPr="005D3DBA" w:rsidRDefault="000025F1" w:rsidP="005D3DBA">
      <w:pPr>
        <w:pStyle w:val="af5"/>
        <w:numPr>
          <w:ilvl w:val="0"/>
          <w:numId w:val="12"/>
        </w:numPr>
        <w:rPr>
          <w:rFonts w:ascii="Times New Roman" w:eastAsia="宋体" w:hAnsi="Times New Roman"/>
        </w:rPr>
      </w:pPr>
      <w:bookmarkStart w:id="13" w:name="_Ref67920289"/>
      <w:bookmarkStart w:id="14" w:name="_Ref20773032"/>
      <w:bookmarkStart w:id="15" w:name="_Ref20487234"/>
      <w:r w:rsidRPr="000B1D1C">
        <w:rPr>
          <w:rFonts w:ascii="Times New Roman" w:eastAsia="宋体" w:hAnsi="Times New Roman"/>
        </w:rPr>
        <w:t>R1-2102215</w:t>
      </w:r>
      <w:r w:rsidRPr="000B1D1C">
        <w:rPr>
          <w:rFonts w:ascii="Times New Roman" w:eastAsia="宋体" w:hAnsi="Times New Roman"/>
        </w:rPr>
        <w:tab/>
        <w:t xml:space="preserve"> FL Summary on enhancements on UL time and frequency synchronization for NR NTN</w:t>
      </w:r>
      <w:r w:rsidRPr="000B1D1C">
        <w:rPr>
          <w:rFonts w:ascii="Times New Roman" w:eastAsia="宋体" w:hAnsi="Times New Roman"/>
        </w:rPr>
        <w:tab/>
        <w:t>Moderator (Thales)</w:t>
      </w:r>
      <w:bookmarkEnd w:id="8"/>
      <w:bookmarkEnd w:id="13"/>
      <w:bookmarkEnd w:id="14"/>
      <w:bookmarkEnd w:id="15"/>
    </w:p>
    <w:sectPr w:rsidR="00090F34" w:rsidRPr="005D3DBA"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EC2BB" w14:textId="77777777" w:rsidR="00676D98" w:rsidRDefault="00676D98" w:rsidP="00451561">
      <w:r>
        <w:separator/>
      </w:r>
    </w:p>
    <w:p w14:paraId="36A13BCD" w14:textId="77777777" w:rsidR="00676D98" w:rsidRDefault="00676D98" w:rsidP="00451561"/>
    <w:p w14:paraId="62800655" w14:textId="77777777" w:rsidR="00676D98" w:rsidRDefault="00676D98"/>
  </w:endnote>
  <w:endnote w:type="continuationSeparator" w:id="0">
    <w:p w14:paraId="146B5B5D" w14:textId="77777777" w:rsidR="00676D98" w:rsidRDefault="00676D98" w:rsidP="00451561">
      <w:r>
        <w:continuationSeparator/>
      </w:r>
    </w:p>
    <w:p w14:paraId="759CBFBF" w14:textId="77777777" w:rsidR="00676D98" w:rsidRDefault="00676D98" w:rsidP="00451561"/>
    <w:p w14:paraId="1974EEBC" w14:textId="77777777" w:rsidR="00676D98" w:rsidRDefault="00676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E5657B" w:rsidRDefault="00E5657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E5657B" w:rsidRDefault="00E5657B" w:rsidP="00451561">
    <w:pPr>
      <w:pStyle w:val="table"/>
    </w:pPr>
  </w:p>
  <w:p w14:paraId="1A55E6A4" w14:textId="77777777" w:rsidR="00E5657B" w:rsidRDefault="00E5657B" w:rsidP="00451561"/>
  <w:p w14:paraId="51994B53" w14:textId="77777777" w:rsidR="00E5657B" w:rsidRDefault="00E5657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2787F0F" w:rsidR="00E5657B" w:rsidRPr="00270202" w:rsidRDefault="00E5657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C62F1">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C62F1">
      <w:rPr>
        <w:rStyle w:val="CharChar2"/>
        <w:b/>
        <w:i/>
        <w:noProof/>
        <w:sz w:val="18"/>
      </w:rPr>
      <w:t>5</w:t>
    </w:r>
    <w:r w:rsidRPr="00270202">
      <w:rPr>
        <w:rStyle w:val="CharChar2"/>
        <w:b/>
        <w:i/>
        <w:sz w:val="18"/>
      </w:rPr>
      <w:fldChar w:fldCharType="end"/>
    </w:r>
  </w:p>
  <w:p w14:paraId="2C7FA615" w14:textId="77777777" w:rsidR="00E5657B" w:rsidRDefault="00E5657B" w:rsidP="00451561"/>
  <w:p w14:paraId="7867B8EE" w14:textId="77777777" w:rsidR="00E5657B" w:rsidRDefault="00E5657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E800B" w14:textId="77777777" w:rsidR="00676D98" w:rsidRDefault="00676D98" w:rsidP="00451561">
      <w:r>
        <w:separator/>
      </w:r>
    </w:p>
    <w:p w14:paraId="2762F93E" w14:textId="77777777" w:rsidR="00676D98" w:rsidRDefault="00676D98" w:rsidP="00451561"/>
    <w:p w14:paraId="1B0091CC" w14:textId="77777777" w:rsidR="00676D98" w:rsidRDefault="00676D98"/>
  </w:footnote>
  <w:footnote w:type="continuationSeparator" w:id="0">
    <w:p w14:paraId="3621D8F0" w14:textId="77777777" w:rsidR="00676D98" w:rsidRDefault="00676D98" w:rsidP="00451561">
      <w:r>
        <w:continuationSeparator/>
      </w:r>
    </w:p>
    <w:p w14:paraId="4B8C3DF0" w14:textId="77777777" w:rsidR="00676D98" w:rsidRDefault="00676D98" w:rsidP="00451561"/>
    <w:p w14:paraId="5E30F65B" w14:textId="77777777" w:rsidR="00676D98" w:rsidRDefault="00676D9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E5657B" w:rsidRDefault="00E5657B" w:rsidP="00451561">
    <w:r>
      <w:t xml:space="preserve">Page </w:t>
    </w:r>
    <w:r>
      <w:fldChar w:fldCharType="begin"/>
    </w:r>
    <w:r>
      <w:instrText>PAGE</w:instrText>
    </w:r>
    <w:r>
      <w:fldChar w:fldCharType="separate"/>
    </w:r>
    <w:r>
      <w:rPr>
        <w:noProof/>
      </w:rPr>
      <w:t>1</w:t>
    </w:r>
    <w:r>
      <w:fldChar w:fldCharType="end"/>
    </w:r>
  </w:p>
  <w:p w14:paraId="29AF7EB8" w14:textId="77777777" w:rsidR="00E5657B" w:rsidRDefault="00E5657B" w:rsidP="00451561"/>
  <w:p w14:paraId="17F94779" w14:textId="77777777" w:rsidR="00E5657B" w:rsidRDefault="00E565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B5092A"/>
    <w:multiLevelType w:val="hybridMultilevel"/>
    <w:tmpl w:val="3506A458"/>
    <w:lvl w:ilvl="0" w:tplc="040C0001">
      <w:start w:val="1"/>
      <w:numFmt w:val="bullet"/>
      <w:lvlText w:val=""/>
      <w:lvlJc w:val="left"/>
      <w:pPr>
        <w:ind w:left="648" w:hanging="360"/>
      </w:pPr>
      <w:rPr>
        <w:rFonts w:ascii="Symbol" w:hAnsi="Symbol" w:hint="default"/>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6"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37125"/>
    <w:multiLevelType w:val="hybridMultilevel"/>
    <w:tmpl w:val="D8A4B7DC"/>
    <w:lvl w:ilvl="0" w:tplc="EFF63DA2">
      <w:start w:val="1"/>
      <w:numFmt w:val="bullet"/>
      <w:lvlText w:val="－"/>
      <w:lvlJc w:val="left"/>
      <w:pPr>
        <w:tabs>
          <w:tab w:val="num" w:pos="720"/>
        </w:tabs>
        <w:ind w:left="720" w:hanging="360"/>
      </w:pPr>
      <w:rPr>
        <w:rFonts w:ascii="宋体" w:hAnsi="宋体" w:hint="default"/>
      </w:rPr>
    </w:lvl>
    <w:lvl w:ilvl="1" w:tplc="C1EAD1BC" w:tentative="1">
      <w:start w:val="1"/>
      <w:numFmt w:val="bullet"/>
      <w:lvlText w:val="－"/>
      <w:lvlJc w:val="left"/>
      <w:pPr>
        <w:tabs>
          <w:tab w:val="num" w:pos="1440"/>
        </w:tabs>
        <w:ind w:left="1440" w:hanging="360"/>
      </w:pPr>
      <w:rPr>
        <w:rFonts w:ascii="宋体" w:hAnsi="宋体" w:hint="default"/>
      </w:rPr>
    </w:lvl>
    <w:lvl w:ilvl="2" w:tplc="B3DA4CEE">
      <w:start w:val="1"/>
      <w:numFmt w:val="bullet"/>
      <w:lvlText w:val="－"/>
      <w:lvlJc w:val="left"/>
      <w:pPr>
        <w:tabs>
          <w:tab w:val="num" w:pos="2160"/>
        </w:tabs>
        <w:ind w:left="2160" w:hanging="360"/>
      </w:pPr>
      <w:rPr>
        <w:rFonts w:ascii="宋体" w:hAnsi="宋体" w:hint="default"/>
      </w:rPr>
    </w:lvl>
    <w:lvl w:ilvl="3" w:tplc="B63003CC" w:tentative="1">
      <w:start w:val="1"/>
      <w:numFmt w:val="bullet"/>
      <w:lvlText w:val="－"/>
      <w:lvlJc w:val="left"/>
      <w:pPr>
        <w:tabs>
          <w:tab w:val="num" w:pos="2880"/>
        </w:tabs>
        <w:ind w:left="2880" w:hanging="360"/>
      </w:pPr>
      <w:rPr>
        <w:rFonts w:ascii="宋体" w:hAnsi="宋体" w:hint="default"/>
      </w:rPr>
    </w:lvl>
    <w:lvl w:ilvl="4" w:tplc="1EF89264" w:tentative="1">
      <w:start w:val="1"/>
      <w:numFmt w:val="bullet"/>
      <w:lvlText w:val="－"/>
      <w:lvlJc w:val="left"/>
      <w:pPr>
        <w:tabs>
          <w:tab w:val="num" w:pos="3600"/>
        </w:tabs>
        <w:ind w:left="3600" w:hanging="360"/>
      </w:pPr>
      <w:rPr>
        <w:rFonts w:ascii="宋体" w:hAnsi="宋体" w:hint="default"/>
      </w:rPr>
    </w:lvl>
    <w:lvl w:ilvl="5" w:tplc="79E00E08" w:tentative="1">
      <w:start w:val="1"/>
      <w:numFmt w:val="bullet"/>
      <w:lvlText w:val="－"/>
      <w:lvlJc w:val="left"/>
      <w:pPr>
        <w:tabs>
          <w:tab w:val="num" w:pos="4320"/>
        </w:tabs>
        <w:ind w:left="4320" w:hanging="360"/>
      </w:pPr>
      <w:rPr>
        <w:rFonts w:ascii="宋体" w:hAnsi="宋体" w:hint="default"/>
      </w:rPr>
    </w:lvl>
    <w:lvl w:ilvl="6" w:tplc="C7E2D6BE" w:tentative="1">
      <w:start w:val="1"/>
      <w:numFmt w:val="bullet"/>
      <w:lvlText w:val="－"/>
      <w:lvlJc w:val="left"/>
      <w:pPr>
        <w:tabs>
          <w:tab w:val="num" w:pos="5040"/>
        </w:tabs>
        <w:ind w:left="5040" w:hanging="360"/>
      </w:pPr>
      <w:rPr>
        <w:rFonts w:ascii="宋体" w:hAnsi="宋体" w:hint="default"/>
      </w:rPr>
    </w:lvl>
    <w:lvl w:ilvl="7" w:tplc="F0A455BC" w:tentative="1">
      <w:start w:val="1"/>
      <w:numFmt w:val="bullet"/>
      <w:lvlText w:val="－"/>
      <w:lvlJc w:val="left"/>
      <w:pPr>
        <w:tabs>
          <w:tab w:val="num" w:pos="5760"/>
        </w:tabs>
        <w:ind w:left="5760" w:hanging="360"/>
      </w:pPr>
      <w:rPr>
        <w:rFonts w:ascii="宋体" w:hAnsi="宋体" w:hint="default"/>
      </w:rPr>
    </w:lvl>
    <w:lvl w:ilvl="8" w:tplc="7DE2E830"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8"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24EC5"/>
    <w:multiLevelType w:val="hybridMultilevel"/>
    <w:tmpl w:val="D7300668"/>
    <w:lvl w:ilvl="0" w:tplc="2A88F1F0">
      <w:start w:val="1"/>
      <w:numFmt w:val="decimal"/>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5BD485E"/>
    <w:multiLevelType w:val="multilevel"/>
    <w:tmpl w:val="4ED811AA"/>
    <w:lvl w:ilvl="0">
      <w:start w:val="1"/>
      <w:numFmt w:val="bullet"/>
      <w:lvlText w:val=""/>
      <w:lvlJc w:val="left"/>
      <w:pPr>
        <w:tabs>
          <w:tab w:val="num" w:pos="3096"/>
        </w:tabs>
        <w:ind w:left="3096" w:hanging="360"/>
      </w:pPr>
      <w:rPr>
        <w:rFonts w:ascii="Symbol" w:hAnsi="Symbol" w:hint="default"/>
        <w:sz w:val="20"/>
      </w:rPr>
    </w:lvl>
    <w:lvl w:ilvl="1">
      <w:start w:val="1"/>
      <w:numFmt w:val="bullet"/>
      <w:lvlText w:val="−"/>
      <w:lvlJc w:val="left"/>
      <w:pPr>
        <w:tabs>
          <w:tab w:val="num" w:pos="3816"/>
        </w:tabs>
        <w:ind w:left="3816" w:hanging="360"/>
      </w:pPr>
      <w:rPr>
        <w:rFonts w:ascii="Calibri" w:hAnsi="Calibri" w:cs="Times New Roman" w:hint="default"/>
        <w:sz w:val="20"/>
      </w:rPr>
    </w:lvl>
    <w:lvl w:ilvl="2">
      <w:start w:val="1"/>
      <w:numFmt w:val="bullet"/>
      <w:lvlText w:val=""/>
      <w:lvlJc w:val="left"/>
      <w:pPr>
        <w:tabs>
          <w:tab w:val="num" w:pos="4536"/>
        </w:tabs>
        <w:ind w:left="4536" w:hanging="360"/>
      </w:pPr>
      <w:rPr>
        <w:rFonts w:ascii="Symbol" w:hAnsi="Symbol" w:hint="default"/>
        <w:sz w:val="20"/>
      </w:rPr>
    </w:lvl>
    <w:lvl w:ilvl="3">
      <w:start w:val="1"/>
      <w:numFmt w:val="bullet"/>
      <w:lvlText w:val=""/>
      <w:lvlJc w:val="left"/>
      <w:pPr>
        <w:tabs>
          <w:tab w:val="num" w:pos="5256"/>
        </w:tabs>
        <w:ind w:left="5256" w:hanging="360"/>
      </w:pPr>
      <w:rPr>
        <w:rFonts w:ascii="Symbol" w:hAnsi="Symbol" w:hint="default"/>
        <w:sz w:val="20"/>
      </w:rPr>
    </w:lvl>
    <w:lvl w:ilvl="4">
      <w:start w:val="1"/>
      <w:numFmt w:val="bullet"/>
      <w:lvlText w:val=""/>
      <w:lvlJc w:val="left"/>
      <w:pPr>
        <w:tabs>
          <w:tab w:val="num" w:pos="5976"/>
        </w:tabs>
        <w:ind w:left="5976" w:hanging="360"/>
      </w:pPr>
      <w:rPr>
        <w:rFonts w:ascii="Symbol" w:hAnsi="Symbol" w:hint="default"/>
        <w:sz w:val="20"/>
      </w:rPr>
    </w:lvl>
    <w:lvl w:ilvl="5">
      <w:start w:val="1"/>
      <w:numFmt w:val="bullet"/>
      <w:lvlText w:val=""/>
      <w:lvlJc w:val="left"/>
      <w:pPr>
        <w:tabs>
          <w:tab w:val="num" w:pos="6696"/>
        </w:tabs>
        <w:ind w:left="6696" w:hanging="360"/>
      </w:pPr>
      <w:rPr>
        <w:rFonts w:ascii="Symbol" w:hAnsi="Symbol" w:hint="default"/>
        <w:sz w:val="20"/>
      </w:rPr>
    </w:lvl>
    <w:lvl w:ilvl="6">
      <w:start w:val="1"/>
      <w:numFmt w:val="bullet"/>
      <w:lvlText w:val=""/>
      <w:lvlJc w:val="left"/>
      <w:pPr>
        <w:tabs>
          <w:tab w:val="num" w:pos="7416"/>
        </w:tabs>
        <w:ind w:left="7416" w:hanging="360"/>
      </w:pPr>
      <w:rPr>
        <w:rFonts w:ascii="Symbol" w:hAnsi="Symbol" w:hint="default"/>
        <w:sz w:val="20"/>
      </w:rPr>
    </w:lvl>
    <w:lvl w:ilvl="7">
      <w:start w:val="1"/>
      <w:numFmt w:val="bullet"/>
      <w:lvlText w:val=""/>
      <w:lvlJc w:val="left"/>
      <w:pPr>
        <w:tabs>
          <w:tab w:val="num" w:pos="8136"/>
        </w:tabs>
        <w:ind w:left="8136" w:hanging="360"/>
      </w:pPr>
      <w:rPr>
        <w:rFonts w:ascii="Symbol" w:hAnsi="Symbol" w:hint="default"/>
        <w:sz w:val="20"/>
      </w:rPr>
    </w:lvl>
    <w:lvl w:ilvl="8">
      <w:start w:val="1"/>
      <w:numFmt w:val="bullet"/>
      <w:lvlText w:val=""/>
      <w:lvlJc w:val="left"/>
      <w:pPr>
        <w:tabs>
          <w:tab w:val="num" w:pos="8856"/>
        </w:tabs>
        <w:ind w:left="8856" w:hanging="360"/>
      </w:pPr>
      <w:rPr>
        <w:rFonts w:ascii="Symbol" w:hAnsi="Symbol" w:hint="default"/>
        <w:sz w:val="20"/>
      </w:rPr>
    </w:lvl>
  </w:abstractNum>
  <w:abstractNum w:abstractNumId="26" w15:restartNumberingAfterBreak="0">
    <w:nsid w:val="6B03313C"/>
    <w:multiLevelType w:val="multilevel"/>
    <w:tmpl w:val="C21065B0"/>
    <w:numStyleLink w:val="3GPPListofBullets"/>
  </w:abstractNum>
  <w:abstractNum w:abstractNumId="27" w15:restartNumberingAfterBreak="0">
    <w:nsid w:val="6C792697"/>
    <w:multiLevelType w:val="hybridMultilevel"/>
    <w:tmpl w:val="531E195A"/>
    <w:lvl w:ilvl="0" w:tplc="DA6863C2">
      <w:start w:val="1"/>
      <w:numFmt w:val="bullet"/>
      <w:lvlText w:val="●"/>
      <w:lvlJc w:val="left"/>
      <w:pPr>
        <w:tabs>
          <w:tab w:val="num" w:pos="720"/>
        </w:tabs>
        <w:ind w:left="720" w:hanging="360"/>
      </w:pPr>
      <w:rPr>
        <w:rFonts w:ascii="Calibri" w:hAnsi="Calibri" w:hint="default"/>
      </w:rPr>
    </w:lvl>
    <w:lvl w:ilvl="1" w:tplc="65F4BC7E">
      <w:start w:val="1"/>
      <w:numFmt w:val="bullet"/>
      <w:lvlText w:val="●"/>
      <w:lvlJc w:val="left"/>
      <w:pPr>
        <w:tabs>
          <w:tab w:val="num" w:pos="1440"/>
        </w:tabs>
        <w:ind w:left="1440" w:hanging="360"/>
      </w:pPr>
      <w:rPr>
        <w:rFonts w:ascii="Calibri" w:hAnsi="Calibri" w:hint="default"/>
      </w:rPr>
    </w:lvl>
    <w:lvl w:ilvl="2" w:tplc="AED80760" w:tentative="1">
      <w:start w:val="1"/>
      <w:numFmt w:val="bullet"/>
      <w:lvlText w:val="●"/>
      <w:lvlJc w:val="left"/>
      <w:pPr>
        <w:tabs>
          <w:tab w:val="num" w:pos="2160"/>
        </w:tabs>
        <w:ind w:left="2160" w:hanging="360"/>
      </w:pPr>
      <w:rPr>
        <w:rFonts w:ascii="Calibri" w:hAnsi="Calibri" w:hint="default"/>
      </w:rPr>
    </w:lvl>
    <w:lvl w:ilvl="3" w:tplc="3E5CD024" w:tentative="1">
      <w:start w:val="1"/>
      <w:numFmt w:val="bullet"/>
      <w:lvlText w:val="●"/>
      <w:lvlJc w:val="left"/>
      <w:pPr>
        <w:tabs>
          <w:tab w:val="num" w:pos="2880"/>
        </w:tabs>
        <w:ind w:left="2880" w:hanging="360"/>
      </w:pPr>
      <w:rPr>
        <w:rFonts w:ascii="Calibri" w:hAnsi="Calibri" w:hint="default"/>
      </w:rPr>
    </w:lvl>
    <w:lvl w:ilvl="4" w:tplc="B1488604" w:tentative="1">
      <w:start w:val="1"/>
      <w:numFmt w:val="bullet"/>
      <w:lvlText w:val="●"/>
      <w:lvlJc w:val="left"/>
      <w:pPr>
        <w:tabs>
          <w:tab w:val="num" w:pos="3600"/>
        </w:tabs>
        <w:ind w:left="3600" w:hanging="360"/>
      </w:pPr>
      <w:rPr>
        <w:rFonts w:ascii="Calibri" w:hAnsi="Calibri" w:hint="default"/>
      </w:rPr>
    </w:lvl>
    <w:lvl w:ilvl="5" w:tplc="C0C86B00" w:tentative="1">
      <w:start w:val="1"/>
      <w:numFmt w:val="bullet"/>
      <w:lvlText w:val="●"/>
      <w:lvlJc w:val="left"/>
      <w:pPr>
        <w:tabs>
          <w:tab w:val="num" w:pos="4320"/>
        </w:tabs>
        <w:ind w:left="4320" w:hanging="360"/>
      </w:pPr>
      <w:rPr>
        <w:rFonts w:ascii="Calibri" w:hAnsi="Calibri" w:hint="default"/>
      </w:rPr>
    </w:lvl>
    <w:lvl w:ilvl="6" w:tplc="454CDC94" w:tentative="1">
      <w:start w:val="1"/>
      <w:numFmt w:val="bullet"/>
      <w:lvlText w:val="●"/>
      <w:lvlJc w:val="left"/>
      <w:pPr>
        <w:tabs>
          <w:tab w:val="num" w:pos="5040"/>
        </w:tabs>
        <w:ind w:left="5040" w:hanging="360"/>
      </w:pPr>
      <w:rPr>
        <w:rFonts w:ascii="Calibri" w:hAnsi="Calibri" w:hint="default"/>
      </w:rPr>
    </w:lvl>
    <w:lvl w:ilvl="7" w:tplc="C8C24FB8" w:tentative="1">
      <w:start w:val="1"/>
      <w:numFmt w:val="bullet"/>
      <w:lvlText w:val="●"/>
      <w:lvlJc w:val="left"/>
      <w:pPr>
        <w:tabs>
          <w:tab w:val="num" w:pos="5760"/>
        </w:tabs>
        <w:ind w:left="5760" w:hanging="360"/>
      </w:pPr>
      <w:rPr>
        <w:rFonts w:ascii="Calibri" w:hAnsi="Calibri" w:hint="default"/>
      </w:rPr>
    </w:lvl>
    <w:lvl w:ilvl="8" w:tplc="C2A0EB92"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2"/>
  </w:num>
  <w:num w:numId="4">
    <w:abstractNumId w:val="26"/>
  </w:num>
  <w:num w:numId="5">
    <w:abstractNumId w:val="9"/>
  </w:num>
  <w:num w:numId="6">
    <w:abstractNumId w:val="1"/>
  </w:num>
  <w:num w:numId="7">
    <w:abstractNumId w:val="6"/>
  </w:num>
  <w:num w:numId="8">
    <w:abstractNumId w:val="21"/>
  </w:num>
  <w:num w:numId="9">
    <w:abstractNumId w:val="16"/>
  </w:num>
  <w:num w:numId="10">
    <w:abstractNumId w:val="23"/>
  </w:num>
  <w:num w:numId="11">
    <w:abstractNumId w:val="13"/>
  </w:num>
  <w:num w:numId="12">
    <w:abstractNumId w:val="18"/>
  </w:num>
  <w:num w:numId="13">
    <w:abstractNumId w:val="25"/>
  </w:num>
  <w:num w:numId="14">
    <w:abstractNumId w:val="5"/>
  </w:num>
  <w:num w:numId="15">
    <w:abstractNumId w:val="14"/>
  </w:num>
  <w:num w:numId="16">
    <w:abstractNumId w:val="27"/>
  </w:num>
  <w:num w:numId="17">
    <w:abstractNumId w:val="4"/>
  </w:num>
  <w:num w:numId="18">
    <w:abstractNumId w:val="15"/>
  </w:num>
  <w:num w:numId="19">
    <w:abstractNumId w:val="2"/>
  </w:num>
  <w:num w:numId="20">
    <w:abstractNumId w:val="10"/>
  </w:num>
  <w:num w:numId="21">
    <w:abstractNumId w:val="8"/>
  </w:num>
  <w:num w:numId="22">
    <w:abstractNumId w:val="19"/>
  </w:num>
  <w:num w:numId="23">
    <w:abstractNumId w:val="28"/>
  </w:num>
  <w:num w:numId="24">
    <w:abstractNumId w:val="22"/>
  </w:num>
  <w:num w:numId="25">
    <w:abstractNumId w:val="17"/>
  </w:num>
  <w:num w:numId="26">
    <w:abstractNumId w:val="3"/>
  </w:num>
  <w:num w:numId="27">
    <w:abstractNumId w:val="24"/>
  </w:num>
  <w:num w:numId="2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36"/>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930"/>
    <w:rsid w:val="00202D2E"/>
    <w:rsid w:val="00202E97"/>
    <w:rsid w:val="00203159"/>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4AF"/>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F23"/>
    <w:rsid w:val="005B13B6"/>
    <w:rsid w:val="005B2D4D"/>
    <w:rsid w:val="005B2EB8"/>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451"/>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40F"/>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BF3"/>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6D8"/>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0AB"/>
    <w:rsid w:val="00DE61AA"/>
    <w:rsid w:val="00DE64D9"/>
    <w:rsid w:val="00DE65EB"/>
    <w:rsid w:val="00DE6841"/>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716"/>
    <w:rsid w:val="00FF1862"/>
    <w:rsid w:val="00FF1CD4"/>
    <w:rsid w:val="00FF2077"/>
    <w:rsid w:val="00FF2551"/>
    <w:rsid w:val="00FF2849"/>
    <w:rsid w:val="00FF2926"/>
    <w:rsid w:val="00FF2A88"/>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CF4E771-C3C7-4ABC-BFF8-FF72D602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ind w:left="431" w:hanging="431"/>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cs="Arial"/>
      <w:sz w:val="24"/>
      <w:szCs w:val="32"/>
    </w:rPr>
  </w:style>
  <w:style w:type="character" w:customStyle="1" w:styleId="50">
    <w:name w:val="标题 5 字符"/>
    <w:link w:val="5"/>
    <w:rsid w:val="00184F51"/>
    <w:rPr>
      <w:rFonts w:ascii="Arial" w:hAnsi="Arial" w:cs="Arial"/>
      <w:sz w:val="22"/>
      <w:szCs w:val="3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99"/>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 w:val="22"/>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99"/>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9"/>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10"/>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28"/>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1327517202">
          <w:marLeft w:val="432"/>
          <w:marRight w:val="0"/>
          <w:marTop w:val="240"/>
          <w:marBottom w:val="40"/>
          <w:divBdr>
            <w:top w:val="none" w:sz="0" w:space="0" w:color="auto"/>
            <w:left w:val="none" w:sz="0" w:space="0" w:color="auto"/>
            <w:bottom w:val="none" w:sz="0" w:space="0" w:color="auto"/>
            <w:right w:val="none" w:sz="0" w:space="0" w:color="auto"/>
          </w:divBdr>
        </w:div>
        <w:div w:id="523979164">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987587678">
          <w:marLeft w:val="144"/>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29981754">
          <w:marLeft w:val="432"/>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7172F2C-89DE-49A1-B1BF-C6A69AF09DB8}">
  <ds:schemaRefs>
    <ds:schemaRef ds:uri="http://schemas.openxmlformats.org/officeDocument/2006/bibliography"/>
  </ds:schemaRefs>
</ds:datastoreItem>
</file>

<file path=customXml/itemProps6.xml><?xml version="1.0" encoding="utf-8"?>
<ds:datastoreItem xmlns:ds="http://schemas.openxmlformats.org/officeDocument/2006/customXml" ds:itemID="{AD3BD0AA-4D39-4DFC-B82A-A280BCA6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TotalTime>
  <Pages>5</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28</cp:revision>
  <cp:lastPrinted>2016-05-08T02:33:00Z</cp:lastPrinted>
  <dcterms:created xsi:type="dcterms:W3CDTF">2021-03-29T02:44:00Z</dcterms:created>
  <dcterms:modified xsi:type="dcterms:W3CDTF">2021-04-07T02:05:00Z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ies>
</file>